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75CF6" w14:textId="77777777" w:rsidR="0081003D" w:rsidRPr="00950E96" w:rsidRDefault="0081003D" w:rsidP="0081003D">
      <w:pPr>
        <w:jc w:val="center"/>
        <w:rPr>
          <w:rFonts w:ascii="Arial" w:hAnsi="Arial"/>
          <w:b/>
        </w:rPr>
      </w:pPr>
      <w:bookmarkStart w:id="0" w:name="_GoBack"/>
      <w:bookmarkEnd w:id="0"/>
      <w:r w:rsidRPr="00950E96">
        <w:rPr>
          <w:rFonts w:ascii="Arial" w:hAnsi="Arial"/>
          <w:b/>
        </w:rPr>
        <w:t>LEGAL NOTICE</w:t>
      </w:r>
    </w:p>
    <w:p w14:paraId="4AA61EC9" w14:textId="77777777" w:rsidR="0081003D" w:rsidRPr="00950E96" w:rsidRDefault="0081003D" w:rsidP="0081003D">
      <w:pPr>
        <w:jc w:val="center"/>
        <w:rPr>
          <w:rFonts w:ascii="Arial" w:hAnsi="Arial"/>
          <w:b/>
        </w:rPr>
      </w:pPr>
      <w:r w:rsidRPr="00950E96">
        <w:rPr>
          <w:rFonts w:ascii="Arial" w:hAnsi="Arial"/>
          <w:b/>
        </w:rPr>
        <w:t>VILLAGE OF NORTH BARRINGTON</w:t>
      </w:r>
    </w:p>
    <w:p w14:paraId="61F7E18E" w14:textId="77777777" w:rsidR="0081003D" w:rsidRPr="00950E96" w:rsidRDefault="0081003D" w:rsidP="0081003D">
      <w:pPr>
        <w:jc w:val="center"/>
        <w:rPr>
          <w:rFonts w:ascii="Arial" w:hAnsi="Arial"/>
          <w:b/>
        </w:rPr>
      </w:pPr>
      <w:r w:rsidRPr="00950E96">
        <w:rPr>
          <w:rFonts w:ascii="Arial" w:hAnsi="Arial"/>
          <w:b/>
        </w:rPr>
        <w:t>ZONING ORDINANCE TEXT AMMENDMENTS</w:t>
      </w:r>
    </w:p>
    <w:p w14:paraId="7D94EAEF" w14:textId="77777777" w:rsidR="0081003D" w:rsidRPr="00950E96" w:rsidRDefault="0081003D" w:rsidP="0081003D">
      <w:pPr>
        <w:jc w:val="center"/>
        <w:rPr>
          <w:rFonts w:ascii="Arial" w:hAnsi="Arial"/>
          <w:b/>
        </w:rPr>
      </w:pPr>
      <w:r w:rsidRPr="00950E96">
        <w:rPr>
          <w:rFonts w:ascii="Arial" w:hAnsi="Arial"/>
          <w:b/>
        </w:rPr>
        <w:t>MARCH 13, 2017</w:t>
      </w:r>
    </w:p>
    <w:p w14:paraId="5505D7AC" w14:textId="77777777" w:rsidR="0081003D" w:rsidRDefault="0081003D" w:rsidP="0081003D">
      <w:pPr>
        <w:rPr>
          <w:rFonts w:ascii="Arial" w:hAnsi="Arial"/>
        </w:rPr>
      </w:pPr>
    </w:p>
    <w:p w14:paraId="5C2FBD45" w14:textId="77777777" w:rsidR="0081003D" w:rsidRDefault="0081003D" w:rsidP="0081003D">
      <w:pPr>
        <w:rPr>
          <w:rFonts w:ascii="Arial" w:hAnsi="Arial"/>
        </w:rPr>
      </w:pPr>
      <w:r>
        <w:rPr>
          <w:rFonts w:ascii="Arial" w:hAnsi="Arial"/>
        </w:rPr>
        <w:tab/>
        <w:t xml:space="preserve">Notice is hereby given that on Monday, March 13, 2017 at 7:30 pm at the Village Hall of the Village of North Barrington, 111 Old Barrington Road, North Barrington, Illinois the Plan Commission will conduct Public Hearings to consider and make recommendations to the Corporate Authorities relative to the proposed Zoning Ordinance Text Amendments described below.  </w:t>
      </w:r>
    </w:p>
    <w:p w14:paraId="2E7CED77" w14:textId="77777777" w:rsidR="0081003D" w:rsidRDefault="0081003D" w:rsidP="0081003D">
      <w:pPr>
        <w:jc w:val="center"/>
        <w:rPr>
          <w:rFonts w:ascii="Arial" w:hAnsi="Arial"/>
        </w:rPr>
      </w:pPr>
    </w:p>
    <w:p w14:paraId="09AEA934" w14:textId="77777777" w:rsidR="0081003D" w:rsidRDefault="0081003D" w:rsidP="0081003D">
      <w:pPr>
        <w:pStyle w:val="ListParagraph"/>
        <w:numPr>
          <w:ilvl w:val="0"/>
          <w:numId w:val="1"/>
        </w:numPr>
        <w:rPr>
          <w:rFonts w:ascii="Arial" w:hAnsi="Arial"/>
        </w:rPr>
      </w:pPr>
      <w:r w:rsidRPr="00335ACA">
        <w:rPr>
          <w:rFonts w:ascii="Arial" w:hAnsi="Arial"/>
        </w:rPr>
        <w:t xml:space="preserve">To amend Section 10-10-8 G of the Zoning Ordinance to provide as follows:  </w:t>
      </w:r>
    </w:p>
    <w:p w14:paraId="0C9DE17F" w14:textId="77777777" w:rsidR="0081003D" w:rsidRPr="00950E96" w:rsidRDefault="0081003D" w:rsidP="0081003D">
      <w:pPr>
        <w:ind w:left="720"/>
        <w:rPr>
          <w:rFonts w:ascii="Arial" w:hAnsi="Arial"/>
        </w:rPr>
      </w:pPr>
    </w:p>
    <w:p w14:paraId="1FE0820E" w14:textId="77777777" w:rsidR="0081003D" w:rsidRPr="00950E96" w:rsidRDefault="0081003D" w:rsidP="0081003D">
      <w:pPr>
        <w:ind w:left="720"/>
        <w:rPr>
          <w:rFonts w:ascii="Arial" w:hAnsi="Arial"/>
        </w:rPr>
      </w:pPr>
      <w:r>
        <w:rPr>
          <w:rFonts w:ascii="Arial" w:hAnsi="Arial"/>
        </w:rPr>
        <w:tab/>
      </w:r>
      <w:r w:rsidRPr="00950E96">
        <w:rPr>
          <w:rFonts w:ascii="Arial" w:hAnsi="Arial"/>
        </w:rPr>
        <w:t xml:space="preserve">G. </w:t>
      </w:r>
      <w:r w:rsidRPr="00950E96">
        <w:rPr>
          <w:rFonts w:ascii="Arial" w:hAnsi="Arial"/>
        </w:rPr>
        <w:tab/>
        <w:t xml:space="preserve">Political Campaign signs shall be allowed on private property </w:t>
      </w:r>
      <w:r>
        <w:rPr>
          <w:rFonts w:ascii="Arial" w:hAnsi="Arial"/>
        </w:rPr>
        <w:tab/>
      </w:r>
      <w:r w:rsidRPr="00950E96">
        <w:rPr>
          <w:rFonts w:ascii="Arial" w:hAnsi="Arial"/>
        </w:rPr>
        <w:t xml:space="preserve">and on any other area where political signs may be posted under </w:t>
      </w:r>
      <w:r>
        <w:rPr>
          <w:rFonts w:ascii="Arial" w:hAnsi="Arial"/>
        </w:rPr>
        <w:tab/>
      </w:r>
      <w:r w:rsidRPr="00950E96">
        <w:rPr>
          <w:rFonts w:ascii="Arial" w:hAnsi="Arial"/>
        </w:rPr>
        <w:t>the following conditions:</w:t>
      </w:r>
    </w:p>
    <w:p w14:paraId="02EA206A" w14:textId="77777777" w:rsidR="0081003D" w:rsidRPr="00950E96" w:rsidRDefault="0081003D" w:rsidP="0081003D">
      <w:pPr>
        <w:ind w:left="720"/>
        <w:rPr>
          <w:rFonts w:ascii="Arial" w:hAnsi="Arial"/>
        </w:rPr>
      </w:pPr>
      <w:r w:rsidRPr="00950E96">
        <w:rPr>
          <w:rFonts w:ascii="Arial" w:hAnsi="Arial"/>
        </w:rPr>
        <w:tab/>
      </w:r>
      <w:r>
        <w:rPr>
          <w:rFonts w:ascii="Arial" w:hAnsi="Arial"/>
        </w:rPr>
        <w:tab/>
      </w:r>
      <w:r w:rsidRPr="00950E96">
        <w:rPr>
          <w:rFonts w:ascii="Arial" w:hAnsi="Arial"/>
        </w:rPr>
        <w:t>1.</w:t>
      </w:r>
      <w:r w:rsidRPr="00950E96">
        <w:rPr>
          <w:rFonts w:ascii="Arial" w:hAnsi="Arial"/>
        </w:rPr>
        <w:tab/>
        <w:t>Signs will not exce</w:t>
      </w:r>
      <w:r>
        <w:rPr>
          <w:rFonts w:ascii="Arial" w:hAnsi="Arial"/>
        </w:rPr>
        <w:t>ed five (5) square feet in size.</w:t>
      </w:r>
      <w:r w:rsidRPr="00950E96">
        <w:rPr>
          <w:rFonts w:ascii="Arial" w:hAnsi="Arial"/>
        </w:rPr>
        <w:t xml:space="preserve">  </w:t>
      </w:r>
    </w:p>
    <w:p w14:paraId="6AEA475D" w14:textId="77777777" w:rsidR="0081003D" w:rsidRDefault="0081003D" w:rsidP="0081003D">
      <w:pPr>
        <w:ind w:left="720"/>
        <w:rPr>
          <w:rFonts w:ascii="Arial" w:hAnsi="Arial"/>
        </w:rPr>
      </w:pPr>
      <w:r w:rsidRPr="00950E96">
        <w:rPr>
          <w:rFonts w:ascii="Arial" w:hAnsi="Arial"/>
        </w:rPr>
        <w:tab/>
      </w:r>
      <w:r>
        <w:rPr>
          <w:rFonts w:ascii="Arial" w:hAnsi="Arial"/>
        </w:rPr>
        <w:tab/>
      </w:r>
      <w:r w:rsidRPr="00950E96">
        <w:rPr>
          <w:rFonts w:ascii="Arial" w:hAnsi="Arial"/>
        </w:rPr>
        <w:t>2.</w:t>
      </w:r>
      <w:r w:rsidRPr="00950E96">
        <w:rPr>
          <w:rFonts w:ascii="Arial" w:hAnsi="Arial"/>
        </w:rPr>
        <w:tab/>
        <w:t xml:space="preserve">All signs must provide for clear sight distance for </w:t>
      </w:r>
      <w:r>
        <w:rPr>
          <w:rFonts w:ascii="Arial" w:hAnsi="Arial"/>
        </w:rPr>
        <w:tab/>
      </w:r>
      <w:r>
        <w:rPr>
          <w:rFonts w:ascii="Arial" w:hAnsi="Arial"/>
        </w:rPr>
        <w:tab/>
      </w:r>
      <w:r>
        <w:rPr>
          <w:rFonts w:ascii="Arial" w:hAnsi="Arial"/>
        </w:rPr>
        <w:tab/>
      </w:r>
      <w:r>
        <w:rPr>
          <w:rFonts w:ascii="Arial" w:hAnsi="Arial"/>
        </w:rPr>
        <w:tab/>
      </w:r>
      <w:r w:rsidRPr="00950E96">
        <w:rPr>
          <w:rFonts w:ascii="Arial" w:hAnsi="Arial"/>
        </w:rPr>
        <w:t xml:space="preserve">traffic </w:t>
      </w:r>
      <w:r>
        <w:rPr>
          <w:rFonts w:ascii="Arial" w:hAnsi="Arial"/>
        </w:rPr>
        <w:tab/>
      </w:r>
      <w:r w:rsidRPr="00950E96">
        <w:rPr>
          <w:rFonts w:ascii="Arial" w:hAnsi="Arial"/>
        </w:rPr>
        <w:t>safety</w:t>
      </w:r>
      <w:r>
        <w:rPr>
          <w:rFonts w:ascii="Arial" w:hAnsi="Arial"/>
        </w:rPr>
        <w:t>.</w:t>
      </w:r>
    </w:p>
    <w:p w14:paraId="38C0B838" w14:textId="77777777" w:rsidR="0081003D" w:rsidRDefault="0081003D" w:rsidP="0081003D">
      <w:pPr>
        <w:ind w:left="720"/>
        <w:rPr>
          <w:rFonts w:ascii="Arial" w:hAnsi="Arial"/>
        </w:rPr>
      </w:pPr>
      <w:r>
        <w:rPr>
          <w:rFonts w:ascii="Arial" w:hAnsi="Arial"/>
        </w:rPr>
        <w:t xml:space="preserve">                      3.        No signs are allowed within the right-of-ways of roads</w:t>
      </w:r>
    </w:p>
    <w:p w14:paraId="54680972" w14:textId="77777777" w:rsidR="0081003D" w:rsidRDefault="0081003D" w:rsidP="0081003D">
      <w:pPr>
        <w:ind w:left="720"/>
        <w:rPr>
          <w:rFonts w:ascii="Arial" w:hAnsi="Arial"/>
        </w:rPr>
      </w:pPr>
      <w:r>
        <w:rPr>
          <w:rFonts w:ascii="Arial" w:hAnsi="Arial"/>
        </w:rPr>
        <w:t xml:space="preserve">                                  and highways or on any other publicly owned </w:t>
      </w:r>
    </w:p>
    <w:p w14:paraId="363F30BB" w14:textId="77777777" w:rsidR="0081003D" w:rsidRDefault="0081003D" w:rsidP="0081003D">
      <w:pPr>
        <w:ind w:left="720"/>
        <w:rPr>
          <w:rFonts w:ascii="Arial" w:hAnsi="Arial"/>
        </w:rPr>
      </w:pPr>
      <w:r>
        <w:rPr>
          <w:rFonts w:ascii="Arial" w:hAnsi="Arial"/>
        </w:rPr>
        <w:t xml:space="preserve">                                  property.</w:t>
      </w:r>
    </w:p>
    <w:p w14:paraId="313D595D" w14:textId="77777777" w:rsidR="0081003D" w:rsidRPr="00950E96" w:rsidRDefault="0081003D" w:rsidP="0081003D">
      <w:pPr>
        <w:ind w:left="720"/>
        <w:rPr>
          <w:rFonts w:ascii="Arial" w:hAnsi="Arial"/>
        </w:rPr>
      </w:pPr>
    </w:p>
    <w:p w14:paraId="199A200D" w14:textId="77777777" w:rsidR="0081003D" w:rsidRDefault="0081003D" w:rsidP="0081003D">
      <w:pPr>
        <w:rPr>
          <w:rFonts w:ascii="Arial" w:hAnsi="Arial"/>
        </w:rPr>
      </w:pPr>
    </w:p>
    <w:p w14:paraId="48CC4F57" w14:textId="130658B0" w:rsidR="0081003D" w:rsidRPr="00A34352" w:rsidRDefault="0081003D" w:rsidP="0081003D">
      <w:pPr>
        <w:pStyle w:val="ListParagraph"/>
        <w:numPr>
          <w:ilvl w:val="0"/>
          <w:numId w:val="1"/>
        </w:numPr>
        <w:rPr>
          <w:rFonts w:ascii="Arial" w:hAnsi="Arial"/>
        </w:rPr>
      </w:pPr>
      <w:r w:rsidRPr="00A34352">
        <w:rPr>
          <w:rFonts w:ascii="Arial" w:hAnsi="Arial"/>
        </w:rPr>
        <w:t>Amendment of Section 10-11-1</w:t>
      </w:r>
      <w:r>
        <w:rPr>
          <w:rFonts w:ascii="Arial" w:hAnsi="Arial"/>
        </w:rPr>
        <w:t xml:space="preserve"> </w:t>
      </w:r>
      <w:r w:rsidRPr="00A34352">
        <w:rPr>
          <w:rFonts w:ascii="Arial" w:hAnsi="Arial"/>
        </w:rPr>
        <w:t>(Definitions)</w:t>
      </w:r>
      <w:r w:rsidR="00AA397D">
        <w:rPr>
          <w:rFonts w:ascii="Arial" w:hAnsi="Arial"/>
        </w:rPr>
        <w:t xml:space="preserve"> </w:t>
      </w:r>
      <w:r w:rsidRPr="00A34352">
        <w:rPr>
          <w:rFonts w:ascii="Arial" w:hAnsi="Arial"/>
        </w:rPr>
        <w:t xml:space="preserve">of the Zoning Ordinance to </w:t>
      </w:r>
      <w:r>
        <w:rPr>
          <w:rFonts w:ascii="Arial" w:hAnsi="Arial"/>
        </w:rPr>
        <w:t xml:space="preserve">a definition of “Garden Fence” as follows: “A Garden Fence is any </w:t>
      </w:r>
      <w:proofErr w:type="gramStart"/>
      <w:r>
        <w:rPr>
          <w:rFonts w:ascii="Arial" w:hAnsi="Arial"/>
        </w:rPr>
        <w:t>permanent  or</w:t>
      </w:r>
      <w:proofErr w:type="gramEnd"/>
      <w:r>
        <w:rPr>
          <w:rFonts w:ascii="Arial" w:hAnsi="Arial"/>
        </w:rPr>
        <w:t xml:space="preserve"> temporary structure designed for the protection of vegetation from unwanted intruders, including deer, raccoons,</w:t>
      </w:r>
      <w:r w:rsidR="00AA397D">
        <w:rPr>
          <w:rFonts w:ascii="Arial" w:hAnsi="Arial"/>
        </w:rPr>
        <w:t xml:space="preserve"> r</w:t>
      </w:r>
      <w:r>
        <w:rPr>
          <w:rFonts w:ascii="Arial" w:hAnsi="Arial"/>
        </w:rPr>
        <w:t>abbits and other animals.”</w:t>
      </w:r>
    </w:p>
    <w:p w14:paraId="610C946B" w14:textId="77777777" w:rsidR="0081003D" w:rsidRDefault="0081003D" w:rsidP="0081003D">
      <w:pPr>
        <w:pStyle w:val="ListParagraph"/>
        <w:numPr>
          <w:ilvl w:val="0"/>
          <w:numId w:val="1"/>
        </w:numPr>
        <w:rPr>
          <w:rFonts w:ascii="Arial" w:hAnsi="Arial"/>
        </w:rPr>
      </w:pPr>
      <w:r>
        <w:rPr>
          <w:rFonts w:ascii="Arial" w:hAnsi="Arial"/>
        </w:rPr>
        <w:t>Amendment of Section 10-11-2 J to provide that Garden Fences shall be allowed without any permit being required, subject to the following restrictions:</w:t>
      </w:r>
    </w:p>
    <w:p w14:paraId="3AA6C894" w14:textId="77777777" w:rsidR="0081003D" w:rsidRDefault="0081003D" w:rsidP="0081003D">
      <w:pPr>
        <w:pStyle w:val="ListParagraph"/>
        <w:ind w:left="2160"/>
        <w:rPr>
          <w:rFonts w:ascii="Arial" w:hAnsi="Arial"/>
        </w:rPr>
      </w:pPr>
      <w:r>
        <w:rPr>
          <w:rFonts w:ascii="Arial" w:hAnsi="Arial"/>
        </w:rPr>
        <w:t xml:space="preserve"> 1.No Garden Fence shall be located in the front yard of a property.</w:t>
      </w:r>
    </w:p>
    <w:p w14:paraId="2B69AB56" w14:textId="77777777" w:rsidR="0081003D" w:rsidRDefault="0081003D" w:rsidP="0081003D">
      <w:pPr>
        <w:pStyle w:val="ListParagraph"/>
        <w:ind w:left="2160"/>
        <w:rPr>
          <w:rFonts w:ascii="Arial" w:hAnsi="Arial"/>
        </w:rPr>
      </w:pPr>
      <w:r>
        <w:rPr>
          <w:rFonts w:ascii="Arial" w:hAnsi="Arial"/>
        </w:rPr>
        <w:t xml:space="preserve">2. The area enclosed by </w:t>
      </w:r>
      <w:proofErr w:type="gramStart"/>
      <w:r>
        <w:rPr>
          <w:rFonts w:ascii="Arial" w:hAnsi="Arial"/>
        </w:rPr>
        <w:t>a  Garden</w:t>
      </w:r>
      <w:proofErr w:type="gramEnd"/>
      <w:r>
        <w:rPr>
          <w:rFonts w:ascii="Arial" w:hAnsi="Arial"/>
        </w:rPr>
        <w:t xml:space="preserve"> Fence shall not exceed thirty percent (0.30 %) of the total area of the property on which the Garden Fence is located.</w:t>
      </w:r>
    </w:p>
    <w:p w14:paraId="0FDEC65B" w14:textId="77777777" w:rsidR="0081003D" w:rsidRDefault="0081003D" w:rsidP="0081003D">
      <w:pPr>
        <w:pStyle w:val="ListParagraph"/>
        <w:ind w:left="2160"/>
        <w:rPr>
          <w:rFonts w:ascii="Arial" w:hAnsi="Arial"/>
        </w:rPr>
      </w:pPr>
      <w:r>
        <w:rPr>
          <w:rFonts w:ascii="Arial" w:hAnsi="Arial"/>
        </w:rPr>
        <w:t>3.No Garden Fence shall exceed seven (7) feet in height as measured from the ground at the base of each portion of the Garden Fence.</w:t>
      </w:r>
    </w:p>
    <w:p w14:paraId="706C48CD" w14:textId="77777777" w:rsidR="0081003D" w:rsidRDefault="0081003D" w:rsidP="0081003D">
      <w:pPr>
        <w:pStyle w:val="ListParagraph"/>
        <w:ind w:left="2160"/>
        <w:rPr>
          <w:rFonts w:ascii="Arial" w:hAnsi="Arial"/>
        </w:rPr>
      </w:pPr>
      <w:r>
        <w:rPr>
          <w:rFonts w:ascii="Arial" w:hAnsi="Arial"/>
        </w:rPr>
        <w:t xml:space="preserve">4. Notwithstanding any other provisions of the Village Code to the contrary, electric fencings is permitted as a Garden Fence provided that the maximum strength of such fence shall </w:t>
      </w:r>
      <w:proofErr w:type="spellStart"/>
      <w:r>
        <w:rPr>
          <w:rFonts w:ascii="Arial" w:hAnsi="Arial"/>
        </w:rPr>
        <w:t>be_____volts</w:t>
      </w:r>
      <w:proofErr w:type="spellEnd"/>
      <w:r>
        <w:rPr>
          <w:rFonts w:ascii="Arial" w:hAnsi="Arial"/>
        </w:rPr>
        <w:t>.</w:t>
      </w:r>
      <w:r>
        <w:rPr>
          <w:rFonts w:ascii="Arial" w:hAnsi="Arial"/>
        </w:rPr>
        <w:tab/>
      </w:r>
    </w:p>
    <w:p w14:paraId="0531E613" w14:textId="77777777" w:rsidR="0081003D" w:rsidRPr="00A34352" w:rsidRDefault="0081003D" w:rsidP="0081003D">
      <w:pPr>
        <w:pStyle w:val="ListParagraph"/>
        <w:ind w:left="2160"/>
        <w:rPr>
          <w:rFonts w:ascii="Arial" w:hAnsi="Arial"/>
        </w:rPr>
      </w:pPr>
    </w:p>
    <w:p w14:paraId="66541548" w14:textId="77777777" w:rsidR="0081003D" w:rsidRPr="00A34352" w:rsidRDefault="0081003D" w:rsidP="0081003D">
      <w:pPr>
        <w:rPr>
          <w:rFonts w:ascii="Arial" w:hAnsi="Arial"/>
        </w:rPr>
      </w:pPr>
      <w:r w:rsidRPr="00A34352">
        <w:rPr>
          <w:rFonts w:ascii="Arial" w:hAnsi="Arial"/>
        </w:rPr>
        <w:lastRenderedPageBreak/>
        <w:tab/>
      </w:r>
      <w:r w:rsidRPr="00A34352">
        <w:rPr>
          <w:rFonts w:ascii="Arial" w:hAnsi="Arial"/>
        </w:rPr>
        <w:tab/>
        <w:t xml:space="preserve"> </w:t>
      </w:r>
    </w:p>
    <w:p w14:paraId="42C155B4" w14:textId="77777777" w:rsidR="0081003D" w:rsidRDefault="0081003D" w:rsidP="0081003D">
      <w:pPr>
        <w:rPr>
          <w:rFonts w:ascii="Arial" w:hAnsi="Arial"/>
        </w:rPr>
      </w:pPr>
    </w:p>
    <w:p w14:paraId="0E01BF79" w14:textId="77777777" w:rsidR="0081003D" w:rsidRDefault="0081003D" w:rsidP="0081003D">
      <w:pPr>
        <w:rPr>
          <w:rFonts w:ascii="Arial" w:hAnsi="Arial"/>
        </w:rPr>
      </w:pPr>
      <w:r>
        <w:rPr>
          <w:rFonts w:ascii="Arial" w:hAnsi="Arial"/>
        </w:rPr>
        <w:tab/>
        <w:t>D.</w:t>
      </w:r>
      <w:r>
        <w:rPr>
          <w:rFonts w:ascii="Arial" w:hAnsi="Arial"/>
        </w:rPr>
        <w:tab/>
        <w:t xml:space="preserve">Amendment of Section 10-5-4 of the Zoning Ordinance to increase the filing fee for a Zoning Variation application, the first increase in over 40 years, from $150.00 to$300.00.  </w:t>
      </w:r>
    </w:p>
    <w:p w14:paraId="741B39B4" w14:textId="77777777" w:rsidR="0081003D" w:rsidRDefault="0081003D" w:rsidP="0081003D">
      <w:pPr>
        <w:rPr>
          <w:rFonts w:ascii="Arial" w:hAnsi="Arial"/>
        </w:rPr>
      </w:pPr>
    </w:p>
    <w:p w14:paraId="5381A9CC" w14:textId="77777777" w:rsidR="0081003D" w:rsidRDefault="0081003D" w:rsidP="0081003D">
      <w:pPr>
        <w:rPr>
          <w:rFonts w:ascii="Arial" w:hAnsi="Arial"/>
        </w:rPr>
      </w:pPr>
      <w:r>
        <w:rPr>
          <w:rFonts w:ascii="Arial" w:hAnsi="Arial"/>
        </w:rPr>
        <w:tab/>
        <w:t xml:space="preserve">A copy of the proposed amendments is available for inspection at the North Barrington Village Hall from 8:30 am until 4:00 pm, Monday through Friday except on legal holidays.  All interested persons will be given an opportunity to be heard at the Public Hearing referred to above.  </w:t>
      </w:r>
    </w:p>
    <w:p w14:paraId="305BD73E" w14:textId="77777777" w:rsidR="0081003D" w:rsidRDefault="0081003D" w:rsidP="0081003D">
      <w:pPr>
        <w:rPr>
          <w:rFonts w:ascii="Arial" w:hAnsi="Arial"/>
        </w:rPr>
      </w:pPr>
    </w:p>
    <w:p w14:paraId="4E5D4116" w14:textId="77777777" w:rsidR="0081003D" w:rsidRDefault="0081003D" w:rsidP="0081003D">
      <w:pPr>
        <w:rPr>
          <w:rFonts w:ascii="Arial" w:hAnsi="Arial"/>
        </w:rPr>
      </w:pPr>
    </w:p>
    <w:p w14:paraId="6A96C17B" w14:textId="77777777" w:rsidR="0081003D" w:rsidRDefault="0081003D" w:rsidP="0081003D">
      <w:pPr>
        <w:rPr>
          <w:rFonts w:ascii="Arial" w:hAnsi="Arial"/>
        </w:rPr>
      </w:pPr>
      <w:r>
        <w:rPr>
          <w:rFonts w:ascii="Arial" w:hAnsi="Arial"/>
        </w:rPr>
        <w:t>____________________________________________</w:t>
      </w:r>
    </w:p>
    <w:p w14:paraId="34897961" w14:textId="77777777" w:rsidR="0081003D" w:rsidRDefault="0081003D" w:rsidP="0081003D">
      <w:pPr>
        <w:rPr>
          <w:rFonts w:ascii="Arial" w:hAnsi="Arial"/>
        </w:rPr>
      </w:pPr>
      <w:r>
        <w:rPr>
          <w:rFonts w:ascii="Arial" w:hAnsi="Arial"/>
        </w:rPr>
        <w:t>Gery Herrmann</w:t>
      </w:r>
    </w:p>
    <w:p w14:paraId="19025515" w14:textId="77777777" w:rsidR="0081003D" w:rsidRDefault="0081003D" w:rsidP="0081003D">
      <w:pPr>
        <w:rPr>
          <w:rFonts w:ascii="Arial" w:hAnsi="Arial"/>
        </w:rPr>
      </w:pPr>
      <w:r>
        <w:rPr>
          <w:rFonts w:ascii="Arial" w:hAnsi="Arial"/>
        </w:rPr>
        <w:t>Chairman, Plan Commission, Village of North Barrington</w:t>
      </w:r>
    </w:p>
    <w:p w14:paraId="0986CE1D" w14:textId="77777777" w:rsidR="0081003D" w:rsidRDefault="0081003D" w:rsidP="0081003D">
      <w:pPr>
        <w:rPr>
          <w:rFonts w:ascii="Arial" w:hAnsi="Arial"/>
        </w:rPr>
      </w:pPr>
    </w:p>
    <w:p w14:paraId="139DECF4" w14:textId="77777777" w:rsidR="0081003D" w:rsidRDefault="0081003D" w:rsidP="0081003D">
      <w:pPr>
        <w:rPr>
          <w:rFonts w:ascii="Arial" w:hAnsi="Arial"/>
        </w:rPr>
      </w:pPr>
    </w:p>
    <w:p w14:paraId="2C980BE2" w14:textId="77777777" w:rsidR="0081003D" w:rsidRDefault="0081003D" w:rsidP="0081003D">
      <w:pPr>
        <w:rPr>
          <w:rFonts w:ascii="Arial" w:hAnsi="Arial"/>
        </w:rPr>
      </w:pPr>
    </w:p>
    <w:p w14:paraId="600C9C44" w14:textId="77777777" w:rsidR="0081003D" w:rsidRDefault="0081003D" w:rsidP="0081003D">
      <w:pPr>
        <w:rPr>
          <w:rFonts w:ascii="Arial" w:hAnsi="Arial"/>
        </w:rPr>
      </w:pPr>
    </w:p>
    <w:p w14:paraId="5ED3BB43" w14:textId="77777777" w:rsidR="0081003D" w:rsidRDefault="0081003D" w:rsidP="0081003D">
      <w:pPr>
        <w:rPr>
          <w:rFonts w:ascii="Arial" w:hAnsi="Arial"/>
        </w:rPr>
      </w:pPr>
    </w:p>
    <w:p w14:paraId="7BC3DC04" w14:textId="77777777" w:rsidR="0081003D" w:rsidRDefault="0081003D" w:rsidP="0081003D">
      <w:pPr>
        <w:rPr>
          <w:rFonts w:ascii="Arial" w:hAnsi="Arial"/>
        </w:rPr>
      </w:pPr>
    </w:p>
    <w:p w14:paraId="23DC8E20" w14:textId="77777777" w:rsidR="0081003D" w:rsidRPr="00335ACA" w:rsidRDefault="0081003D" w:rsidP="0081003D">
      <w:pPr>
        <w:rPr>
          <w:rFonts w:ascii="Arial" w:hAnsi="Arial"/>
        </w:rPr>
      </w:pPr>
      <w:r>
        <w:rPr>
          <w:rFonts w:ascii="Arial" w:hAnsi="Arial"/>
        </w:rPr>
        <w:t>Note:  for publication once on Saturday, February 25, 2017.</w:t>
      </w:r>
      <w:r w:rsidRPr="00335ACA">
        <w:rPr>
          <w:rFonts w:ascii="Arial" w:hAnsi="Arial"/>
        </w:rPr>
        <w:tab/>
      </w:r>
    </w:p>
    <w:p w14:paraId="5F452116" w14:textId="77777777" w:rsidR="0081003D" w:rsidRDefault="0081003D" w:rsidP="0081003D"/>
    <w:p w14:paraId="52BE6CA3" w14:textId="77777777" w:rsidR="0041676F" w:rsidRDefault="0041676F"/>
    <w:sectPr w:rsidR="0041676F" w:rsidSect="00FC61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F638F"/>
    <w:multiLevelType w:val="hybridMultilevel"/>
    <w:tmpl w:val="2E1C569A"/>
    <w:lvl w:ilvl="0" w:tplc="4BD0BD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1E3"/>
    <w:rsid w:val="0002590D"/>
    <w:rsid w:val="00227800"/>
    <w:rsid w:val="0041676F"/>
    <w:rsid w:val="005927CF"/>
    <w:rsid w:val="0081003D"/>
    <w:rsid w:val="00AA397D"/>
    <w:rsid w:val="00CE3554"/>
    <w:rsid w:val="00DF01E3"/>
    <w:rsid w:val="00E51915"/>
    <w:rsid w:val="00FC6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0FC12"/>
  <w14:defaultImageDpi w14:val="300"/>
  <w15:docId w15:val="{C1B78A37-D871-46BD-9AC1-AAD5A46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100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Horak</dc:creator>
  <cp:keywords/>
  <dc:description/>
  <cp:lastModifiedBy>Elia Torres</cp:lastModifiedBy>
  <cp:revision>2</cp:revision>
  <dcterms:created xsi:type="dcterms:W3CDTF">2017-02-24T20:40:00Z</dcterms:created>
  <dcterms:modified xsi:type="dcterms:W3CDTF">2017-02-24T20:40:00Z</dcterms:modified>
</cp:coreProperties>
</file>