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5A1C0" w14:textId="77777777" w:rsidR="008538CC" w:rsidRPr="00625313" w:rsidRDefault="00CD4F0F" w:rsidP="00D36C47">
      <w:pPr>
        <w:rPr>
          <w:rFonts w:ascii="Calibri" w:hAnsi="Calibri" w:cs="Calibri"/>
          <w:b/>
          <w:szCs w:val="24"/>
          <w:u w:val="single"/>
        </w:rPr>
      </w:pPr>
      <w:bookmarkStart w:id="0" w:name="_GoBack"/>
      <w:bookmarkEnd w:id="0"/>
      <w:r>
        <w:rPr>
          <w:rFonts w:ascii="Calibri" w:hAnsi="Calibri" w:cs="Calibri"/>
          <w:b/>
          <w:szCs w:val="24"/>
          <w:u w:val="single"/>
        </w:rPr>
        <w:t>C</w:t>
      </w:r>
      <w:r w:rsidR="008538CC" w:rsidRPr="00625313">
        <w:rPr>
          <w:rFonts w:ascii="Calibri" w:hAnsi="Calibri" w:cs="Calibri"/>
          <w:b/>
          <w:szCs w:val="24"/>
          <w:u w:val="single"/>
        </w:rPr>
        <w:t>all to Order</w:t>
      </w:r>
    </w:p>
    <w:p w14:paraId="030B414F" w14:textId="2B1C2FCC" w:rsidR="00D36C47" w:rsidRPr="00625313" w:rsidRDefault="00D36C47" w:rsidP="00D36C47">
      <w:pPr>
        <w:rPr>
          <w:rFonts w:ascii="Calibri" w:hAnsi="Calibri" w:cs="Calibri"/>
          <w:szCs w:val="24"/>
        </w:rPr>
      </w:pPr>
      <w:r w:rsidRPr="00625313">
        <w:rPr>
          <w:rFonts w:ascii="Calibri" w:hAnsi="Calibri" w:cs="Calibri"/>
          <w:szCs w:val="24"/>
        </w:rPr>
        <w:t xml:space="preserve">The meeting was called to order at </w:t>
      </w:r>
      <w:r w:rsidR="00F80BC9">
        <w:rPr>
          <w:rFonts w:ascii="Calibri" w:hAnsi="Calibri" w:cs="Calibri"/>
          <w:szCs w:val="24"/>
        </w:rPr>
        <w:t>6:36</w:t>
      </w:r>
      <w:r w:rsidR="00112375">
        <w:rPr>
          <w:rFonts w:ascii="Calibri" w:hAnsi="Calibri" w:cs="Calibri"/>
          <w:szCs w:val="24"/>
        </w:rPr>
        <w:t xml:space="preserve"> p.m</w:t>
      </w:r>
      <w:r w:rsidRPr="00625313">
        <w:rPr>
          <w:rFonts w:ascii="Calibri" w:hAnsi="Calibri" w:cs="Calibri"/>
          <w:szCs w:val="24"/>
        </w:rPr>
        <w:t xml:space="preserve">.  </w:t>
      </w:r>
    </w:p>
    <w:p w14:paraId="61D51F3B" w14:textId="77777777" w:rsidR="00D36C47" w:rsidRPr="00625313" w:rsidRDefault="00D36C47" w:rsidP="00D36C47">
      <w:pPr>
        <w:rPr>
          <w:rFonts w:ascii="Calibri" w:hAnsi="Calibri" w:cs="Calibri"/>
          <w:szCs w:val="24"/>
        </w:rPr>
      </w:pPr>
    </w:p>
    <w:p w14:paraId="481C08BB" w14:textId="77777777" w:rsidR="00D36C47" w:rsidRPr="00625313" w:rsidRDefault="00D36C47" w:rsidP="00D36C47">
      <w:pPr>
        <w:rPr>
          <w:rFonts w:ascii="Calibri" w:hAnsi="Calibri" w:cs="Calibri"/>
          <w:b/>
          <w:szCs w:val="24"/>
          <w:u w:val="single"/>
        </w:rPr>
      </w:pPr>
      <w:r w:rsidRPr="00625313">
        <w:rPr>
          <w:rFonts w:ascii="Calibri" w:hAnsi="Calibri" w:cs="Calibri"/>
          <w:b/>
          <w:szCs w:val="24"/>
          <w:u w:val="single"/>
        </w:rPr>
        <w:t>Roll Call</w:t>
      </w:r>
    </w:p>
    <w:p w14:paraId="51E26A48" w14:textId="378FEE90" w:rsidR="002B2FA5" w:rsidRPr="00625313" w:rsidRDefault="00D36C47" w:rsidP="00D36C47">
      <w:pPr>
        <w:rPr>
          <w:rFonts w:ascii="Calibri" w:hAnsi="Calibri" w:cs="Calibri"/>
          <w:szCs w:val="24"/>
        </w:rPr>
      </w:pPr>
      <w:r w:rsidRPr="00625313">
        <w:rPr>
          <w:rFonts w:ascii="Calibri" w:hAnsi="Calibri" w:cs="Calibri"/>
          <w:szCs w:val="24"/>
        </w:rPr>
        <w:t>Roll Call was answered by Trustees</w:t>
      </w:r>
      <w:r w:rsidR="0060059D" w:rsidRPr="00625313">
        <w:rPr>
          <w:rFonts w:ascii="Calibri" w:hAnsi="Calibri" w:cs="Calibri"/>
          <w:szCs w:val="24"/>
        </w:rPr>
        <w:t xml:space="preserve"> Kalinowski, Rogus, Sauer, Smith</w:t>
      </w:r>
      <w:r w:rsidR="00F80BC9">
        <w:rPr>
          <w:rFonts w:ascii="Calibri" w:hAnsi="Calibri" w:cs="Calibri"/>
          <w:szCs w:val="24"/>
        </w:rPr>
        <w:t>, Weiner, Andrew</w:t>
      </w:r>
      <w:r w:rsidR="0060059D" w:rsidRPr="00625313">
        <w:rPr>
          <w:rFonts w:ascii="Calibri" w:hAnsi="Calibri" w:cs="Calibri"/>
          <w:szCs w:val="24"/>
        </w:rPr>
        <w:t xml:space="preserve"> and </w:t>
      </w:r>
      <w:r w:rsidRPr="00625313">
        <w:rPr>
          <w:rFonts w:ascii="Calibri" w:hAnsi="Calibri" w:cs="Calibri"/>
          <w:szCs w:val="24"/>
        </w:rPr>
        <w:t>President Sweet McDonnell</w:t>
      </w:r>
      <w:r w:rsidR="0060059D" w:rsidRPr="00625313">
        <w:rPr>
          <w:rFonts w:ascii="Calibri" w:hAnsi="Calibri" w:cs="Calibri"/>
          <w:szCs w:val="24"/>
        </w:rPr>
        <w:t>.</w:t>
      </w:r>
    </w:p>
    <w:p w14:paraId="761434D4" w14:textId="77777777" w:rsidR="008538CC" w:rsidRPr="00625313" w:rsidRDefault="008538CC" w:rsidP="00AD336B">
      <w:pPr>
        <w:ind w:left="1440" w:hanging="720"/>
        <w:rPr>
          <w:rFonts w:ascii="Calibri" w:hAnsi="Calibri" w:cs="Calibri"/>
          <w:szCs w:val="24"/>
        </w:rPr>
      </w:pPr>
    </w:p>
    <w:p w14:paraId="003B9FB5" w14:textId="641209A6" w:rsidR="008538CC" w:rsidRDefault="00D36C47" w:rsidP="00D36C47">
      <w:pPr>
        <w:rPr>
          <w:rFonts w:ascii="Calibri" w:hAnsi="Calibri" w:cs="Calibri"/>
          <w:szCs w:val="24"/>
        </w:rPr>
      </w:pPr>
      <w:r w:rsidRPr="00625313">
        <w:rPr>
          <w:rFonts w:ascii="Calibri" w:hAnsi="Calibri" w:cs="Calibri"/>
          <w:szCs w:val="24"/>
        </w:rPr>
        <w:t xml:space="preserve">Also present were Village Administrator Shannon Andrews, </w:t>
      </w:r>
      <w:r w:rsidR="0060059D" w:rsidRPr="00625313">
        <w:rPr>
          <w:rFonts w:ascii="Calibri" w:hAnsi="Calibri" w:cs="Calibri"/>
          <w:szCs w:val="24"/>
        </w:rPr>
        <w:t xml:space="preserve">Village Treasurer Chris Michaud, </w:t>
      </w:r>
      <w:r w:rsidRPr="00625313">
        <w:rPr>
          <w:rFonts w:ascii="Calibri" w:hAnsi="Calibri" w:cs="Calibri"/>
          <w:szCs w:val="24"/>
        </w:rPr>
        <w:t>Village Attorney Bryan Winter and members of the public.</w:t>
      </w:r>
    </w:p>
    <w:p w14:paraId="0A6A8B72" w14:textId="6A0C69DC" w:rsidR="00D36C47" w:rsidRDefault="00D36C47" w:rsidP="00D36C47">
      <w:pPr>
        <w:rPr>
          <w:rFonts w:ascii="Calibri" w:hAnsi="Calibri" w:cs="Calibri"/>
          <w:szCs w:val="24"/>
        </w:rPr>
      </w:pPr>
    </w:p>
    <w:p w14:paraId="1022179F" w14:textId="77777777" w:rsidR="00F80BC9" w:rsidRDefault="00F80BC9" w:rsidP="00F80BC9">
      <w:pPr>
        <w:rPr>
          <w:rFonts w:ascii="Calibri" w:hAnsi="Calibri" w:cs="Calibri"/>
          <w:szCs w:val="24"/>
        </w:rPr>
      </w:pPr>
      <w:r>
        <w:rPr>
          <w:rFonts w:ascii="Calibri" w:hAnsi="Calibri" w:cs="Calibri"/>
          <w:szCs w:val="24"/>
        </w:rPr>
        <w:t>Ms. Andrews explained that in accordance with the Governor’s Executive Order #2020-07, in person attendance requirements under the Open Meetings Act have been suspended and relaxed.  Therefore, tonight Trustees of the Board will be participating remotely.</w:t>
      </w:r>
    </w:p>
    <w:p w14:paraId="514130EC" w14:textId="77777777" w:rsidR="00F80BC9" w:rsidRPr="00F80BC9" w:rsidRDefault="00F80BC9" w:rsidP="00F80BC9">
      <w:pPr>
        <w:rPr>
          <w:rFonts w:ascii="Calibri" w:hAnsi="Calibri" w:cs="Calibri"/>
          <w:szCs w:val="24"/>
        </w:rPr>
      </w:pPr>
    </w:p>
    <w:p w14:paraId="44614940" w14:textId="00CF0400" w:rsidR="00F80BC9" w:rsidRPr="00851EE8" w:rsidRDefault="00F80BC9" w:rsidP="00F80BC9">
      <w:pPr>
        <w:rPr>
          <w:rFonts w:ascii="Calibri" w:hAnsi="Calibri" w:cs="Calibri"/>
          <w:b/>
          <w:bCs/>
          <w:szCs w:val="24"/>
        </w:rPr>
      </w:pPr>
      <w:r w:rsidRPr="00F80BC9">
        <w:rPr>
          <w:rFonts w:ascii="Calibri" w:hAnsi="Calibri" w:cs="Calibri"/>
          <w:b/>
          <w:bCs/>
          <w:szCs w:val="24"/>
          <w:u w:val="single"/>
        </w:rPr>
        <w:t>C</w:t>
      </w:r>
      <w:r w:rsidR="00851EE8" w:rsidRPr="00851EE8">
        <w:rPr>
          <w:rFonts w:ascii="Calibri" w:hAnsi="Calibri" w:cs="Calibri"/>
          <w:b/>
          <w:bCs/>
          <w:szCs w:val="24"/>
          <w:u w:val="single"/>
        </w:rPr>
        <w:t>onfirmation of Publication of Public Notice</w:t>
      </w:r>
      <w:r w:rsidRPr="00F80BC9">
        <w:rPr>
          <w:rFonts w:ascii="Calibri" w:hAnsi="Calibri" w:cs="Calibri"/>
          <w:b/>
          <w:bCs/>
          <w:szCs w:val="24"/>
        </w:rPr>
        <w:t xml:space="preserve"> </w:t>
      </w:r>
    </w:p>
    <w:p w14:paraId="314B8410" w14:textId="3B298F0A" w:rsidR="00F80BC9" w:rsidRPr="00F80BC9" w:rsidRDefault="00F80BC9" w:rsidP="00F80BC9">
      <w:pPr>
        <w:rPr>
          <w:rFonts w:ascii="Calibri" w:hAnsi="Calibri" w:cs="Calibri"/>
          <w:szCs w:val="24"/>
        </w:rPr>
      </w:pPr>
      <w:r w:rsidRPr="00F80BC9">
        <w:rPr>
          <w:rFonts w:ascii="Calibri" w:hAnsi="Calibri" w:cs="Calibri"/>
          <w:szCs w:val="24"/>
        </w:rPr>
        <w:t>Village Clerk Shannon Andrews confirmed publication of the Public Hearing published in the Daily Herald on March 31, 2020.</w:t>
      </w:r>
    </w:p>
    <w:p w14:paraId="6B78281E" w14:textId="579FE080" w:rsidR="00441CF5" w:rsidRDefault="00441CF5" w:rsidP="00F80BC9">
      <w:pPr>
        <w:rPr>
          <w:rFonts w:ascii="Calibri" w:hAnsi="Calibri" w:cs="Calibri"/>
          <w:szCs w:val="24"/>
        </w:rPr>
      </w:pPr>
    </w:p>
    <w:p w14:paraId="2B7479B9" w14:textId="474AB23A" w:rsidR="00F80BC9" w:rsidRPr="00F80BC9" w:rsidRDefault="00F80BC9" w:rsidP="005464A4">
      <w:pPr>
        <w:pStyle w:val="NoSpacing"/>
        <w:rPr>
          <w:rFonts w:ascii="Calibri" w:hAnsi="Calibri" w:cs="Calibri"/>
          <w:b/>
          <w:bCs/>
          <w:szCs w:val="24"/>
          <w:u w:val="single"/>
        </w:rPr>
      </w:pPr>
      <w:r w:rsidRPr="00F80BC9">
        <w:rPr>
          <w:rFonts w:ascii="Calibri" w:hAnsi="Calibri" w:cs="Calibri"/>
          <w:b/>
          <w:bCs/>
          <w:szCs w:val="24"/>
          <w:u w:val="single"/>
        </w:rPr>
        <w:t>Presentation of the Fiscal Year 2020/2021 Annual Budget</w:t>
      </w:r>
    </w:p>
    <w:p w14:paraId="58B081D6" w14:textId="746E6168" w:rsidR="00851EE8" w:rsidRDefault="00F80BC9" w:rsidP="005464A4">
      <w:pPr>
        <w:pStyle w:val="NoSpacing"/>
        <w:rPr>
          <w:rFonts w:ascii="Calibri" w:hAnsi="Calibri" w:cs="Calibri"/>
          <w:szCs w:val="24"/>
        </w:rPr>
      </w:pPr>
      <w:r>
        <w:rPr>
          <w:rFonts w:ascii="Calibri" w:hAnsi="Calibri" w:cs="Calibri"/>
          <w:szCs w:val="24"/>
        </w:rPr>
        <w:t xml:space="preserve">Ms. Andrews </w:t>
      </w:r>
      <w:r w:rsidR="00851EE8">
        <w:rPr>
          <w:rFonts w:ascii="Calibri" w:hAnsi="Calibri" w:cs="Calibri"/>
          <w:szCs w:val="24"/>
        </w:rPr>
        <w:t xml:space="preserve">began the budget discussion by talking about the different types of spending authority in municipal government; the Appropriation Ordinance System and the Budget Officer System.  </w:t>
      </w:r>
      <w:r w:rsidR="00B6025D">
        <w:rPr>
          <w:rFonts w:ascii="Calibri" w:hAnsi="Calibri" w:cs="Calibri"/>
          <w:szCs w:val="24"/>
        </w:rPr>
        <w:t>T</w:t>
      </w:r>
      <w:r w:rsidR="00851EE8">
        <w:rPr>
          <w:rFonts w:ascii="Calibri" w:hAnsi="Calibri" w:cs="Calibri"/>
          <w:szCs w:val="24"/>
        </w:rPr>
        <w:t>h</w:t>
      </w:r>
      <w:r w:rsidR="00B6025D">
        <w:rPr>
          <w:rFonts w:ascii="Calibri" w:hAnsi="Calibri" w:cs="Calibri"/>
          <w:szCs w:val="24"/>
        </w:rPr>
        <w:t xml:space="preserve">e creation of the </w:t>
      </w:r>
      <w:r w:rsidR="00851EE8">
        <w:rPr>
          <w:rFonts w:ascii="Calibri" w:hAnsi="Calibri" w:cs="Calibri"/>
          <w:szCs w:val="24"/>
        </w:rPr>
        <w:t xml:space="preserve">budget document </w:t>
      </w:r>
      <w:r w:rsidR="00B6025D">
        <w:rPr>
          <w:rFonts w:ascii="Calibri" w:hAnsi="Calibri" w:cs="Calibri"/>
          <w:szCs w:val="24"/>
        </w:rPr>
        <w:t xml:space="preserve">is the first step in preparing to </w:t>
      </w:r>
      <w:r w:rsidR="00851EE8">
        <w:rPr>
          <w:rFonts w:ascii="Calibri" w:hAnsi="Calibri" w:cs="Calibri"/>
          <w:szCs w:val="24"/>
        </w:rPr>
        <w:t xml:space="preserve">convert to a </w:t>
      </w:r>
      <w:r w:rsidR="00B6025D">
        <w:rPr>
          <w:rFonts w:ascii="Calibri" w:hAnsi="Calibri" w:cs="Calibri"/>
          <w:szCs w:val="24"/>
        </w:rPr>
        <w:t>B</w:t>
      </w:r>
      <w:r w:rsidR="00851EE8">
        <w:rPr>
          <w:rFonts w:ascii="Calibri" w:hAnsi="Calibri" w:cs="Calibri"/>
          <w:szCs w:val="24"/>
        </w:rPr>
        <w:t xml:space="preserve">udget </w:t>
      </w:r>
      <w:r w:rsidR="00B6025D">
        <w:rPr>
          <w:rFonts w:ascii="Calibri" w:hAnsi="Calibri" w:cs="Calibri"/>
          <w:szCs w:val="24"/>
        </w:rPr>
        <w:t>Officer S</w:t>
      </w:r>
      <w:r w:rsidR="00851EE8">
        <w:rPr>
          <w:rFonts w:ascii="Calibri" w:hAnsi="Calibri" w:cs="Calibri"/>
          <w:szCs w:val="24"/>
        </w:rPr>
        <w:t>ystem.</w:t>
      </w:r>
      <w:r w:rsidR="00B6025D">
        <w:rPr>
          <w:rFonts w:ascii="Calibri" w:hAnsi="Calibri" w:cs="Calibri"/>
          <w:szCs w:val="24"/>
        </w:rPr>
        <w:t xml:space="preserve"> However, u</w:t>
      </w:r>
      <w:r w:rsidR="00851EE8">
        <w:rPr>
          <w:rFonts w:ascii="Calibri" w:hAnsi="Calibri" w:cs="Calibri"/>
          <w:szCs w:val="24"/>
        </w:rPr>
        <w:t xml:space="preserve">ntil the Board takes formal action to do so, the Village will </w:t>
      </w:r>
      <w:r w:rsidR="00B6025D">
        <w:rPr>
          <w:rFonts w:ascii="Calibri" w:hAnsi="Calibri" w:cs="Calibri"/>
          <w:szCs w:val="24"/>
        </w:rPr>
        <w:t xml:space="preserve">still </w:t>
      </w:r>
      <w:r w:rsidR="00851EE8">
        <w:rPr>
          <w:rFonts w:ascii="Calibri" w:hAnsi="Calibri" w:cs="Calibri"/>
          <w:szCs w:val="24"/>
        </w:rPr>
        <w:t xml:space="preserve">need to prepare an appropriation Ordinance by the June meeting </w:t>
      </w:r>
      <w:r w:rsidR="00B6025D">
        <w:rPr>
          <w:rFonts w:ascii="Calibri" w:hAnsi="Calibri" w:cs="Calibri"/>
          <w:szCs w:val="24"/>
        </w:rPr>
        <w:t xml:space="preserve">in order </w:t>
      </w:r>
      <w:r w:rsidR="00851EE8">
        <w:rPr>
          <w:rFonts w:ascii="Calibri" w:hAnsi="Calibri" w:cs="Calibri"/>
          <w:szCs w:val="24"/>
        </w:rPr>
        <w:t xml:space="preserve">to cover our </w:t>
      </w:r>
      <w:r w:rsidR="00B6025D">
        <w:rPr>
          <w:rFonts w:ascii="Calibri" w:hAnsi="Calibri" w:cs="Calibri"/>
          <w:szCs w:val="24"/>
        </w:rPr>
        <w:t>statutory</w:t>
      </w:r>
      <w:r w:rsidR="00851EE8">
        <w:rPr>
          <w:rFonts w:ascii="Calibri" w:hAnsi="Calibri" w:cs="Calibri"/>
          <w:szCs w:val="24"/>
        </w:rPr>
        <w:t xml:space="preserve"> requirements.  Should the Village decide to fully convert to the budget system, the Appropriations Ordinance would no longer be necessary.  More work will be needed to develop an appropriate chart of accounts that aligns with the State’s requirements before fully converting.</w:t>
      </w:r>
    </w:p>
    <w:p w14:paraId="55C71232" w14:textId="77777777" w:rsidR="00851EE8" w:rsidRDefault="00851EE8" w:rsidP="005464A4">
      <w:pPr>
        <w:pStyle w:val="NoSpacing"/>
        <w:rPr>
          <w:rFonts w:ascii="Calibri" w:hAnsi="Calibri" w:cs="Calibri"/>
          <w:szCs w:val="24"/>
        </w:rPr>
      </w:pPr>
    </w:p>
    <w:p w14:paraId="6BD41A50" w14:textId="4665368A" w:rsidR="00851EE8" w:rsidRDefault="00B6025D" w:rsidP="005464A4">
      <w:pPr>
        <w:pStyle w:val="NoSpacing"/>
        <w:rPr>
          <w:rFonts w:ascii="Calibri" w:hAnsi="Calibri" w:cs="Calibri"/>
          <w:szCs w:val="24"/>
        </w:rPr>
      </w:pPr>
      <w:r>
        <w:rPr>
          <w:rFonts w:ascii="Calibri" w:hAnsi="Calibri" w:cs="Calibri"/>
          <w:szCs w:val="24"/>
        </w:rPr>
        <w:t xml:space="preserve">She then explained the structure of the document including separate budgets and fund balances for the General Fund, Motor Fuel Tax Fund and Special Service Areas.  </w:t>
      </w:r>
    </w:p>
    <w:p w14:paraId="33EA13C4" w14:textId="3605128E" w:rsidR="00B6025D" w:rsidRDefault="00B6025D" w:rsidP="005464A4">
      <w:pPr>
        <w:pStyle w:val="NoSpacing"/>
        <w:rPr>
          <w:rFonts w:ascii="Calibri" w:hAnsi="Calibri" w:cs="Calibri"/>
          <w:szCs w:val="24"/>
        </w:rPr>
      </w:pPr>
    </w:p>
    <w:p w14:paraId="250D4588" w14:textId="66E685BB" w:rsidR="00B6025D" w:rsidRDefault="00B6025D" w:rsidP="00B6025D">
      <w:pPr>
        <w:rPr>
          <w:rFonts w:ascii="Calibri" w:eastAsiaTheme="minorHAnsi" w:hAnsi="Calibri" w:cs="Calibri"/>
          <w:szCs w:val="24"/>
        </w:rPr>
      </w:pPr>
      <w:r>
        <w:rPr>
          <w:rFonts w:ascii="Calibri" w:eastAsiaTheme="minorHAnsi" w:hAnsi="Calibri" w:cs="Calibri"/>
          <w:szCs w:val="24"/>
        </w:rPr>
        <w:t>Ms. Andrews noted that t</w:t>
      </w:r>
      <w:r w:rsidRPr="00B6025D">
        <w:rPr>
          <w:rFonts w:ascii="Calibri" w:eastAsiaTheme="minorHAnsi" w:hAnsi="Calibri" w:cs="Calibri"/>
          <w:szCs w:val="24"/>
        </w:rPr>
        <w:t xml:space="preserve">here are three (3) important statements that can be made about the proposed budget: </w:t>
      </w:r>
      <w:r>
        <w:rPr>
          <w:rFonts w:ascii="Calibri" w:eastAsiaTheme="minorHAnsi" w:hAnsi="Calibri" w:cs="Calibri"/>
          <w:szCs w:val="24"/>
        </w:rPr>
        <w:t>i</w:t>
      </w:r>
      <w:r w:rsidRPr="00B6025D">
        <w:rPr>
          <w:rFonts w:ascii="Calibri" w:eastAsiaTheme="minorHAnsi" w:hAnsi="Calibri" w:cs="Calibri"/>
          <w:szCs w:val="24"/>
        </w:rPr>
        <w:t>t is balanced</w:t>
      </w:r>
      <w:r>
        <w:rPr>
          <w:rFonts w:ascii="Calibri" w:eastAsiaTheme="minorHAnsi" w:hAnsi="Calibri" w:cs="Calibri"/>
          <w:szCs w:val="24"/>
        </w:rPr>
        <w:t>, i</w:t>
      </w:r>
      <w:r w:rsidRPr="00B6025D">
        <w:rPr>
          <w:rFonts w:ascii="Calibri" w:eastAsiaTheme="minorHAnsi" w:hAnsi="Calibri" w:cs="Calibri"/>
          <w:szCs w:val="24"/>
        </w:rPr>
        <w:t>t reflects a cautious approach to revenue projections in a time of great uncertainty</w:t>
      </w:r>
      <w:r>
        <w:rPr>
          <w:rFonts w:ascii="Calibri" w:eastAsiaTheme="minorHAnsi" w:hAnsi="Calibri" w:cs="Calibri"/>
          <w:szCs w:val="24"/>
        </w:rPr>
        <w:t>, and i</w:t>
      </w:r>
      <w:r w:rsidRPr="00B6025D">
        <w:rPr>
          <w:rFonts w:ascii="Calibri" w:eastAsiaTheme="minorHAnsi" w:hAnsi="Calibri" w:cs="Calibri"/>
          <w:szCs w:val="24"/>
        </w:rPr>
        <w:t>t reflects a tremendous commitment to bring Village expenditures into balance.</w:t>
      </w:r>
    </w:p>
    <w:p w14:paraId="34A54F15" w14:textId="44D7A940" w:rsidR="00B6025D" w:rsidRDefault="00B6025D" w:rsidP="00B6025D">
      <w:pPr>
        <w:rPr>
          <w:rFonts w:ascii="Calibri" w:eastAsiaTheme="minorHAnsi" w:hAnsi="Calibri" w:cs="Calibri"/>
          <w:szCs w:val="24"/>
        </w:rPr>
      </w:pPr>
    </w:p>
    <w:p w14:paraId="2084E72D" w14:textId="39B598BA" w:rsidR="00B6025D" w:rsidRDefault="00B6025D" w:rsidP="00B6025D">
      <w:pPr>
        <w:rPr>
          <w:rFonts w:ascii="Calibri" w:eastAsiaTheme="minorHAnsi" w:hAnsi="Calibri" w:cs="Calibri"/>
          <w:szCs w:val="24"/>
        </w:rPr>
      </w:pPr>
      <w:r>
        <w:rPr>
          <w:rFonts w:ascii="Calibri" w:eastAsiaTheme="minorHAnsi" w:hAnsi="Calibri" w:cs="Calibri"/>
          <w:szCs w:val="24"/>
        </w:rPr>
        <w:t xml:space="preserve">Due to Covid-19, Revenues are anticipated to take a significant reduction that may fall closer in line with the </w:t>
      </w:r>
      <w:r w:rsidR="00F83A59">
        <w:rPr>
          <w:rFonts w:ascii="Calibri" w:eastAsiaTheme="minorHAnsi" w:hAnsi="Calibri" w:cs="Calibri"/>
          <w:szCs w:val="24"/>
        </w:rPr>
        <w:t xml:space="preserve">recession </w:t>
      </w:r>
      <w:r>
        <w:rPr>
          <w:rFonts w:ascii="Calibri" w:eastAsiaTheme="minorHAnsi" w:hAnsi="Calibri" w:cs="Calibri"/>
          <w:szCs w:val="24"/>
        </w:rPr>
        <w:t>of 2008.</w:t>
      </w:r>
      <w:r w:rsidR="00F83A59">
        <w:rPr>
          <w:rFonts w:ascii="Calibri" w:eastAsiaTheme="minorHAnsi" w:hAnsi="Calibri" w:cs="Calibri"/>
          <w:szCs w:val="24"/>
        </w:rPr>
        <w:t xml:space="preserve">  Ms. Andrews has projected an overall 30% reduction to the revenues.  Based on information just received, these number appear to be in line with the state’s projections.</w:t>
      </w:r>
    </w:p>
    <w:p w14:paraId="06B0FB01" w14:textId="4E9A0A43" w:rsidR="007C709E" w:rsidRDefault="007C709E" w:rsidP="00B6025D">
      <w:pPr>
        <w:rPr>
          <w:rFonts w:ascii="Calibri" w:eastAsiaTheme="minorHAnsi" w:hAnsi="Calibri" w:cs="Calibri"/>
          <w:szCs w:val="24"/>
        </w:rPr>
      </w:pPr>
    </w:p>
    <w:p w14:paraId="64DDB4FD" w14:textId="3A234480" w:rsidR="00D765DB" w:rsidRPr="00D765DB" w:rsidRDefault="007C709E" w:rsidP="00D765DB">
      <w:pPr>
        <w:rPr>
          <w:rFonts w:ascii="Calibri" w:eastAsiaTheme="minorHAnsi" w:hAnsi="Calibri" w:cs="Calibri"/>
          <w:szCs w:val="24"/>
        </w:rPr>
      </w:pPr>
      <w:r>
        <w:rPr>
          <w:rFonts w:ascii="Calibri" w:eastAsiaTheme="minorHAnsi" w:hAnsi="Calibri" w:cs="Calibri"/>
          <w:szCs w:val="24"/>
        </w:rPr>
        <w:lastRenderedPageBreak/>
        <w:t>As far as the expenditure budget, Ms. Andrews indicated that the Village will be continuing to move towards conservative spending in the next fiscal year.   She explained that funds are now more accurately disbursed across accounts</w:t>
      </w:r>
      <w:r w:rsidR="00D765DB">
        <w:rPr>
          <w:rFonts w:ascii="Calibri" w:eastAsiaTheme="minorHAnsi" w:hAnsi="Calibri" w:cs="Calibri"/>
          <w:szCs w:val="24"/>
        </w:rPr>
        <w:t xml:space="preserve"> and </w:t>
      </w:r>
      <w:r w:rsidR="00D765DB" w:rsidRPr="00D765DB">
        <w:rPr>
          <w:rFonts w:ascii="Calibri" w:eastAsiaTheme="minorHAnsi" w:hAnsi="Calibri" w:cs="Calibri"/>
          <w:szCs w:val="24"/>
        </w:rPr>
        <w:t xml:space="preserve">the use of the “Contingency” and “Emergency” line items </w:t>
      </w:r>
      <w:r w:rsidR="00D765DB">
        <w:rPr>
          <w:rFonts w:ascii="Calibri" w:eastAsiaTheme="minorHAnsi" w:hAnsi="Calibri" w:cs="Calibri"/>
          <w:szCs w:val="24"/>
        </w:rPr>
        <w:t>are</w:t>
      </w:r>
      <w:r w:rsidR="00D765DB" w:rsidRPr="00D765DB">
        <w:rPr>
          <w:rFonts w:ascii="Calibri" w:eastAsiaTheme="minorHAnsi" w:hAnsi="Calibri" w:cs="Calibri"/>
          <w:szCs w:val="24"/>
        </w:rPr>
        <w:t xml:space="preserve"> now limited.</w:t>
      </w:r>
    </w:p>
    <w:p w14:paraId="28754C3E" w14:textId="77777777" w:rsidR="00D765DB" w:rsidRPr="00D765DB" w:rsidRDefault="00D765DB" w:rsidP="00D765DB">
      <w:pPr>
        <w:rPr>
          <w:rFonts w:ascii="Calibri" w:eastAsiaTheme="minorHAnsi" w:hAnsi="Calibri" w:cs="Calibri"/>
          <w:szCs w:val="24"/>
        </w:rPr>
      </w:pPr>
    </w:p>
    <w:p w14:paraId="3BE9AF52" w14:textId="0F370F9E" w:rsidR="00D765DB" w:rsidRPr="00D765DB" w:rsidRDefault="00D765DB" w:rsidP="00D765DB">
      <w:pPr>
        <w:rPr>
          <w:rFonts w:ascii="Calibri" w:eastAsiaTheme="minorHAnsi" w:hAnsi="Calibri" w:cs="Calibri"/>
          <w:szCs w:val="24"/>
        </w:rPr>
      </w:pPr>
      <w:r>
        <w:rPr>
          <w:rFonts w:ascii="Calibri" w:eastAsiaTheme="minorHAnsi" w:hAnsi="Calibri" w:cs="Calibri"/>
          <w:szCs w:val="24"/>
        </w:rPr>
        <w:t xml:space="preserve">She explained </w:t>
      </w:r>
      <w:r w:rsidRPr="00D765DB">
        <w:rPr>
          <w:rFonts w:ascii="Calibri" w:eastAsiaTheme="minorHAnsi" w:hAnsi="Calibri" w:cs="Calibri"/>
          <w:szCs w:val="24"/>
        </w:rPr>
        <w:t>that a 1.72% increase in salary is being presented for the Village’s employee</w:t>
      </w:r>
      <w:r>
        <w:rPr>
          <w:rFonts w:ascii="Calibri" w:eastAsiaTheme="minorHAnsi" w:hAnsi="Calibri" w:cs="Calibri"/>
          <w:szCs w:val="24"/>
        </w:rPr>
        <w:t xml:space="preserve"> and c</w:t>
      </w:r>
      <w:r w:rsidRPr="00D765DB">
        <w:rPr>
          <w:rFonts w:ascii="Calibri" w:eastAsiaTheme="minorHAnsi" w:hAnsi="Calibri" w:cs="Calibri"/>
          <w:szCs w:val="24"/>
        </w:rPr>
        <w:t>onsistent with previous years, a $4,500 contribution will be made to a qualified 457 defined contribution plan.</w:t>
      </w:r>
      <w:r>
        <w:rPr>
          <w:rFonts w:ascii="Calibri" w:eastAsiaTheme="minorHAnsi" w:hAnsi="Calibri" w:cs="Calibri"/>
          <w:szCs w:val="24"/>
        </w:rPr>
        <w:t xml:space="preserve">  This contribution was not captured on the budget as presented, so if that is to be included, an amendment will need to be made during the Board meeting.</w:t>
      </w:r>
    </w:p>
    <w:p w14:paraId="0EF7B369" w14:textId="77777777" w:rsidR="00D765DB" w:rsidRPr="00D765DB" w:rsidRDefault="00D765DB" w:rsidP="00D765DB">
      <w:pPr>
        <w:rPr>
          <w:rFonts w:ascii="Calibri" w:eastAsiaTheme="minorHAnsi" w:hAnsi="Calibri" w:cs="Calibri"/>
          <w:szCs w:val="24"/>
        </w:rPr>
      </w:pPr>
    </w:p>
    <w:p w14:paraId="4FAA75B8" w14:textId="077C9BA2" w:rsidR="00D765DB" w:rsidRPr="00D765DB" w:rsidRDefault="00D765DB" w:rsidP="00D765DB">
      <w:pPr>
        <w:rPr>
          <w:rFonts w:ascii="Calibri" w:eastAsiaTheme="minorHAnsi" w:hAnsi="Calibri" w:cs="Calibri"/>
          <w:szCs w:val="24"/>
        </w:rPr>
      </w:pPr>
      <w:r w:rsidRPr="00D765DB">
        <w:rPr>
          <w:rFonts w:ascii="Calibri" w:eastAsiaTheme="minorHAnsi" w:hAnsi="Calibri" w:cs="Calibri"/>
          <w:szCs w:val="24"/>
        </w:rPr>
        <w:t xml:space="preserve">Expenditures </w:t>
      </w:r>
      <w:r w:rsidR="00131B7B">
        <w:rPr>
          <w:rFonts w:ascii="Calibri" w:eastAsiaTheme="minorHAnsi" w:hAnsi="Calibri" w:cs="Calibri"/>
          <w:szCs w:val="24"/>
        </w:rPr>
        <w:t xml:space="preserve">in the Motor Fuel Tax Fund </w:t>
      </w:r>
      <w:r w:rsidRPr="00D765DB">
        <w:rPr>
          <w:rFonts w:ascii="Calibri" w:eastAsiaTheme="minorHAnsi" w:hAnsi="Calibri" w:cs="Calibri"/>
          <w:szCs w:val="24"/>
        </w:rPr>
        <w:t>are limited to the engineering costs associated with a 2021/2022 road construction project.</w:t>
      </w:r>
    </w:p>
    <w:p w14:paraId="597304FC" w14:textId="77777777" w:rsidR="00D765DB" w:rsidRPr="00D765DB" w:rsidRDefault="00D765DB" w:rsidP="00D765DB">
      <w:pPr>
        <w:rPr>
          <w:rFonts w:ascii="Calibri" w:eastAsiaTheme="minorHAnsi" w:hAnsi="Calibri" w:cs="Calibri"/>
          <w:szCs w:val="24"/>
        </w:rPr>
      </w:pPr>
    </w:p>
    <w:p w14:paraId="2895729B" w14:textId="085A5B03" w:rsidR="00131B7B" w:rsidRPr="00D765DB" w:rsidRDefault="00131B7B" w:rsidP="00D765DB">
      <w:pPr>
        <w:rPr>
          <w:rFonts w:ascii="Calibri" w:eastAsiaTheme="minorHAnsi" w:hAnsi="Calibri" w:cs="Calibri"/>
          <w:szCs w:val="24"/>
        </w:rPr>
      </w:pPr>
      <w:r>
        <w:rPr>
          <w:rFonts w:ascii="Calibri" w:eastAsiaTheme="minorHAnsi" w:hAnsi="Calibri" w:cs="Calibri"/>
          <w:szCs w:val="24"/>
        </w:rPr>
        <w:t>Ms. Andrews explained that a</w:t>
      </w:r>
      <w:r w:rsidR="00D765DB" w:rsidRPr="00D765DB">
        <w:rPr>
          <w:rFonts w:ascii="Calibri" w:eastAsiaTheme="minorHAnsi" w:hAnsi="Calibri" w:cs="Calibri"/>
          <w:szCs w:val="24"/>
        </w:rPr>
        <w:t xml:space="preserve"> majority of the Special Service Area Funds (SSA’s) were created for the repair, maintenance, improvement and reconstruction of private and public drainage systems in the Village.  The revenue source for these funds has been limited to a fee paid as part of the permit costs at the time of construction.  While the Village can levy an additional tax for each of the SSA’s, it has not previously exercised this ability.  In the next year, staff will be reviewing the status of the SSA’s to determine how they will be utilized moving forward.  Special Service Areas #2, 4, 8, 9, 10 and 11 are not active SSA’s and as such the fees collected will be reverted back to the general fund in this budget. </w:t>
      </w:r>
    </w:p>
    <w:p w14:paraId="395FCAB1" w14:textId="77777777" w:rsidR="00F80BC9" w:rsidRDefault="00F80BC9" w:rsidP="00F80BC9">
      <w:pPr>
        <w:pStyle w:val="NoSpacing"/>
        <w:rPr>
          <w:rFonts w:ascii="Calibri" w:hAnsi="Calibri" w:cs="Calibri"/>
          <w:b/>
          <w:szCs w:val="24"/>
          <w:u w:val="single"/>
        </w:rPr>
      </w:pPr>
    </w:p>
    <w:p w14:paraId="6BDDEF43" w14:textId="393174EF" w:rsidR="00F80BC9" w:rsidRPr="00625313" w:rsidRDefault="00F80BC9" w:rsidP="00F80BC9">
      <w:pPr>
        <w:pStyle w:val="NoSpacing"/>
        <w:rPr>
          <w:rFonts w:ascii="Calibri" w:hAnsi="Calibri" w:cs="Calibri"/>
          <w:b/>
          <w:szCs w:val="24"/>
          <w:u w:val="single"/>
        </w:rPr>
      </w:pPr>
      <w:r w:rsidRPr="00625313">
        <w:rPr>
          <w:rFonts w:ascii="Calibri" w:hAnsi="Calibri" w:cs="Calibri"/>
          <w:b/>
          <w:szCs w:val="24"/>
          <w:u w:val="single"/>
        </w:rPr>
        <w:t>Public Comment</w:t>
      </w:r>
    </w:p>
    <w:p w14:paraId="3C30DA3F" w14:textId="6EE2F0F0" w:rsidR="00F80BC9" w:rsidRDefault="00851EE8" w:rsidP="00F80BC9">
      <w:pPr>
        <w:pStyle w:val="NoSpacing"/>
        <w:rPr>
          <w:rFonts w:ascii="Calibri" w:hAnsi="Calibri" w:cs="Calibri"/>
          <w:szCs w:val="24"/>
        </w:rPr>
      </w:pPr>
      <w:r>
        <w:rPr>
          <w:rFonts w:ascii="Calibri" w:hAnsi="Calibri" w:cs="Calibri"/>
          <w:szCs w:val="24"/>
        </w:rPr>
        <w:t>While Mr. Murphy was on the call, he had no comment.  Mr. Ramsdale indicated that he felt that this was a great process.</w:t>
      </w:r>
    </w:p>
    <w:p w14:paraId="7C7B433B" w14:textId="77777777" w:rsidR="00F80BC9" w:rsidRDefault="00F80BC9" w:rsidP="005464A4">
      <w:pPr>
        <w:pStyle w:val="NoSpacing"/>
        <w:rPr>
          <w:rFonts w:ascii="Calibri" w:hAnsi="Calibri" w:cs="Calibri"/>
          <w:szCs w:val="24"/>
        </w:rPr>
      </w:pPr>
    </w:p>
    <w:p w14:paraId="0C22E3D0" w14:textId="77777777" w:rsidR="000360C0" w:rsidRPr="00625313" w:rsidRDefault="00B36D14" w:rsidP="000360C0">
      <w:pPr>
        <w:rPr>
          <w:rFonts w:ascii="Calibri" w:hAnsi="Calibri" w:cs="Calibri"/>
          <w:b/>
          <w:szCs w:val="24"/>
          <w:u w:val="single"/>
        </w:rPr>
      </w:pPr>
      <w:r w:rsidRPr="00625313">
        <w:rPr>
          <w:rFonts w:ascii="Calibri" w:hAnsi="Calibri" w:cs="Calibri"/>
          <w:b/>
          <w:szCs w:val="24"/>
          <w:u w:val="single"/>
        </w:rPr>
        <w:t>A</w:t>
      </w:r>
      <w:r w:rsidR="006B08E8" w:rsidRPr="00625313">
        <w:rPr>
          <w:rFonts w:ascii="Calibri" w:hAnsi="Calibri" w:cs="Calibri"/>
          <w:b/>
          <w:szCs w:val="24"/>
          <w:u w:val="single"/>
        </w:rPr>
        <w:t>djournment</w:t>
      </w:r>
    </w:p>
    <w:p w14:paraId="318A573D" w14:textId="53E9B789" w:rsidR="000360C0" w:rsidRPr="00625313" w:rsidRDefault="000360C0" w:rsidP="000360C0">
      <w:pPr>
        <w:rPr>
          <w:rFonts w:ascii="Calibri" w:hAnsi="Calibri" w:cs="Calibri"/>
          <w:szCs w:val="24"/>
        </w:rPr>
      </w:pPr>
      <w:r w:rsidRPr="00625313">
        <w:rPr>
          <w:rFonts w:ascii="Calibri" w:hAnsi="Calibri" w:cs="Calibri"/>
          <w:szCs w:val="24"/>
        </w:rPr>
        <w:t xml:space="preserve">There being no further business to discuss, </w:t>
      </w:r>
      <w:r w:rsidR="00013FAC" w:rsidRPr="00625313">
        <w:rPr>
          <w:rFonts w:ascii="Calibri" w:hAnsi="Calibri" w:cs="Calibri"/>
          <w:szCs w:val="24"/>
        </w:rPr>
        <w:t xml:space="preserve">a motion to adjourn the </w:t>
      </w:r>
      <w:r w:rsidR="00F80BC9">
        <w:rPr>
          <w:rFonts w:ascii="Calibri" w:hAnsi="Calibri" w:cs="Calibri"/>
          <w:szCs w:val="24"/>
        </w:rPr>
        <w:t>public hearing</w:t>
      </w:r>
      <w:r w:rsidR="00013FAC" w:rsidRPr="00625313">
        <w:rPr>
          <w:rFonts w:ascii="Calibri" w:hAnsi="Calibri" w:cs="Calibri"/>
          <w:szCs w:val="24"/>
        </w:rPr>
        <w:t xml:space="preserve"> was made by Trustee</w:t>
      </w:r>
      <w:r w:rsidR="00F80BC9">
        <w:rPr>
          <w:rFonts w:ascii="Calibri" w:hAnsi="Calibri" w:cs="Calibri"/>
          <w:szCs w:val="24"/>
        </w:rPr>
        <w:t xml:space="preserve"> Kalinowski </w:t>
      </w:r>
      <w:r w:rsidR="00013FAC" w:rsidRPr="00625313">
        <w:rPr>
          <w:rFonts w:ascii="Calibri" w:hAnsi="Calibri" w:cs="Calibri"/>
          <w:szCs w:val="24"/>
        </w:rPr>
        <w:t>and seconded by Trustee</w:t>
      </w:r>
      <w:r w:rsidR="00F80BC9">
        <w:rPr>
          <w:rFonts w:ascii="Calibri" w:hAnsi="Calibri" w:cs="Calibri"/>
          <w:szCs w:val="24"/>
        </w:rPr>
        <w:t xml:space="preserve"> Andrew</w:t>
      </w:r>
      <w:r w:rsidR="00211E01" w:rsidRPr="00625313">
        <w:rPr>
          <w:rFonts w:ascii="Calibri" w:hAnsi="Calibri" w:cs="Calibri"/>
          <w:szCs w:val="24"/>
        </w:rPr>
        <w:t>.</w:t>
      </w:r>
      <w:r w:rsidR="009870D6" w:rsidRPr="00625313">
        <w:rPr>
          <w:rFonts w:ascii="Calibri" w:hAnsi="Calibri" w:cs="Calibri"/>
          <w:szCs w:val="24"/>
        </w:rPr>
        <w:t xml:space="preserve"> </w:t>
      </w:r>
      <w:r w:rsidR="00013FAC" w:rsidRPr="00625313">
        <w:rPr>
          <w:rFonts w:ascii="Calibri" w:hAnsi="Calibri" w:cs="Calibri"/>
          <w:szCs w:val="24"/>
        </w:rPr>
        <w:t xml:space="preserve"> All in favor. T</w:t>
      </w:r>
      <w:r w:rsidRPr="00625313">
        <w:rPr>
          <w:rFonts w:ascii="Calibri" w:hAnsi="Calibri" w:cs="Calibri"/>
          <w:szCs w:val="24"/>
        </w:rPr>
        <w:t xml:space="preserve">he meeting of the North Barrington Board of Trustees was adjourned at </w:t>
      </w:r>
      <w:r w:rsidR="00F80BC9">
        <w:rPr>
          <w:rFonts w:ascii="Calibri" w:hAnsi="Calibri" w:cs="Calibri"/>
          <w:szCs w:val="24"/>
        </w:rPr>
        <w:t>7:13</w:t>
      </w:r>
      <w:r w:rsidR="001A698E">
        <w:rPr>
          <w:rFonts w:ascii="Calibri" w:hAnsi="Calibri" w:cs="Calibri"/>
          <w:szCs w:val="24"/>
        </w:rPr>
        <w:t xml:space="preserve"> pm</w:t>
      </w:r>
      <w:r w:rsidR="000346CA" w:rsidRPr="00625313">
        <w:rPr>
          <w:rFonts w:ascii="Calibri" w:hAnsi="Calibri" w:cs="Calibri"/>
          <w:szCs w:val="24"/>
        </w:rPr>
        <w:t>.</w:t>
      </w:r>
    </w:p>
    <w:p w14:paraId="23418D3D" w14:textId="77777777" w:rsidR="00FD610A" w:rsidRPr="00625313" w:rsidRDefault="00FD610A" w:rsidP="000360C0">
      <w:pPr>
        <w:rPr>
          <w:rFonts w:ascii="Calibri" w:hAnsi="Calibri" w:cs="Calibri"/>
          <w:szCs w:val="24"/>
        </w:rPr>
      </w:pPr>
    </w:p>
    <w:p w14:paraId="24D41AFA" w14:textId="77777777" w:rsidR="00FD610A" w:rsidRPr="00625313" w:rsidRDefault="00FD610A" w:rsidP="000360C0">
      <w:pPr>
        <w:rPr>
          <w:rFonts w:ascii="Calibri" w:hAnsi="Calibri" w:cs="Calibri"/>
          <w:szCs w:val="24"/>
        </w:rPr>
      </w:pPr>
      <w:r w:rsidRPr="00625313">
        <w:rPr>
          <w:rFonts w:ascii="Calibri" w:hAnsi="Calibri" w:cs="Calibri"/>
          <w:szCs w:val="24"/>
        </w:rPr>
        <w:t>Submitted by,</w:t>
      </w:r>
    </w:p>
    <w:p w14:paraId="781BBD09" w14:textId="77777777" w:rsidR="00FD610A" w:rsidRPr="00625313" w:rsidRDefault="00FD610A" w:rsidP="000360C0">
      <w:pPr>
        <w:rPr>
          <w:rFonts w:ascii="Calibri" w:hAnsi="Calibri" w:cs="Calibri"/>
          <w:szCs w:val="24"/>
        </w:rPr>
      </w:pPr>
    </w:p>
    <w:p w14:paraId="5B3008C4" w14:textId="77777777" w:rsidR="00FD610A" w:rsidRPr="00625313" w:rsidRDefault="00FD610A" w:rsidP="000360C0">
      <w:pPr>
        <w:rPr>
          <w:rFonts w:ascii="Calibri" w:hAnsi="Calibri" w:cs="Calibri"/>
          <w:szCs w:val="24"/>
        </w:rPr>
      </w:pPr>
      <w:r w:rsidRPr="00625313">
        <w:rPr>
          <w:rFonts w:ascii="Calibri" w:hAnsi="Calibri" w:cs="Calibri"/>
          <w:szCs w:val="24"/>
        </w:rPr>
        <w:t>_____________________________</w:t>
      </w:r>
    </w:p>
    <w:p w14:paraId="5CCD22D7" w14:textId="22AA8D5B" w:rsidR="000360C0" w:rsidRPr="00625313" w:rsidRDefault="009B4D60" w:rsidP="000360C0">
      <w:pPr>
        <w:rPr>
          <w:rFonts w:ascii="Calibri" w:hAnsi="Calibri" w:cs="Calibri"/>
          <w:szCs w:val="24"/>
        </w:rPr>
      </w:pPr>
      <w:r>
        <w:rPr>
          <w:rFonts w:ascii="Calibri" w:hAnsi="Calibri" w:cs="Calibri"/>
          <w:szCs w:val="24"/>
        </w:rPr>
        <w:t>Shannon Andrews,</w:t>
      </w:r>
      <w:r w:rsidR="00FD610A" w:rsidRPr="00625313">
        <w:rPr>
          <w:rFonts w:ascii="Calibri" w:hAnsi="Calibri" w:cs="Calibri"/>
          <w:szCs w:val="24"/>
        </w:rPr>
        <w:t xml:space="preserve"> </w:t>
      </w:r>
      <w:r w:rsidR="000360C0" w:rsidRPr="00625313">
        <w:rPr>
          <w:rFonts w:ascii="Calibri" w:hAnsi="Calibri" w:cs="Calibri"/>
          <w:szCs w:val="24"/>
        </w:rPr>
        <w:t>Village Clerk</w:t>
      </w:r>
    </w:p>
    <w:sectPr w:rsidR="000360C0" w:rsidRPr="00625313" w:rsidSect="006C1259">
      <w:headerReference w:type="default" r:id="rId8"/>
      <w:footerReference w:type="default" r:id="rId9"/>
      <w:pgSz w:w="12240" w:h="15840"/>
      <w:pgMar w:top="261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A470A" w14:textId="77777777" w:rsidR="004157E1" w:rsidRDefault="004157E1" w:rsidP="00AD336B">
      <w:r>
        <w:separator/>
      </w:r>
    </w:p>
  </w:endnote>
  <w:endnote w:type="continuationSeparator" w:id="0">
    <w:p w14:paraId="6FCEB3E6" w14:textId="77777777" w:rsidR="004157E1" w:rsidRDefault="004157E1" w:rsidP="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Helvetica Neue">
    <w:altName w:val="Arial"/>
    <w:charset w:val="00"/>
    <w:family w:val="roman"/>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E836" w14:textId="77777777" w:rsidR="00953B62" w:rsidRDefault="00953B62">
    <w:pPr>
      <w:pStyle w:val="Footer"/>
      <w:jc w:val="center"/>
    </w:pPr>
    <w:r>
      <w:fldChar w:fldCharType="begin"/>
    </w:r>
    <w:r>
      <w:instrText xml:space="preserve"> PAGE   \* MERGEFORMAT </w:instrText>
    </w:r>
    <w:r>
      <w:fldChar w:fldCharType="separate"/>
    </w:r>
    <w:r>
      <w:rPr>
        <w:noProof/>
      </w:rPr>
      <w:t>2</w:t>
    </w:r>
    <w:r>
      <w:rPr>
        <w:noProof/>
      </w:rPr>
      <w:fldChar w:fldCharType="end"/>
    </w:r>
  </w:p>
  <w:p w14:paraId="78793389" w14:textId="77777777" w:rsidR="00953B62" w:rsidRDefault="00953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27397" w14:textId="77777777" w:rsidR="004157E1" w:rsidRDefault="004157E1" w:rsidP="00AD336B">
      <w:r>
        <w:separator/>
      </w:r>
    </w:p>
  </w:footnote>
  <w:footnote w:type="continuationSeparator" w:id="0">
    <w:p w14:paraId="49A8E243" w14:textId="77777777" w:rsidR="004157E1" w:rsidRDefault="004157E1" w:rsidP="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7D59C" w14:textId="77777777" w:rsidR="00633CBB" w:rsidRPr="006420D6" w:rsidRDefault="009C1467" w:rsidP="00AD336B">
    <w:pPr>
      <w:jc w:val="center"/>
      <w:rPr>
        <w:rFonts w:ascii="Calibri" w:hAnsi="Calibri" w:cs="Calibri"/>
        <w:b/>
        <w:sz w:val="36"/>
        <w:szCs w:val="36"/>
      </w:rPr>
    </w:pPr>
    <w:r w:rsidRPr="006420D6">
      <w:rPr>
        <w:rFonts w:ascii="Calibri" w:hAnsi="Calibri" w:cs="Calibri"/>
        <w:b/>
        <w:noProof/>
        <w:sz w:val="40"/>
        <w:szCs w:val="40"/>
      </w:rPr>
      <mc:AlternateContent>
        <mc:Choice Requires="wps">
          <w:drawing>
            <wp:anchor distT="0" distB="0" distL="114300" distR="114300" simplePos="0" relativeHeight="251657728" behindDoc="0" locked="0" layoutInCell="1" allowOverlap="1" wp14:anchorId="3853E2BD" wp14:editId="052E3DF6">
              <wp:simplePos x="0" y="0"/>
              <wp:positionH relativeFrom="column">
                <wp:posOffset>2990850</wp:posOffset>
              </wp:positionH>
              <wp:positionV relativeFrom="paragraph">
                <wp:posOffset>-38100</wp:posOffset>
              </wp:positionV>
              <wp:extent cx="0" cy="383540"/>
              <wp:effectExtent l="57150" t="19050" r="57150"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8A3A2"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">
              <v:stroke endarrow="block"/>
            </v:line>
          </w:pict>
        </mc:Fallback>
      </mc:AlternateContent>
    </w:r>
    <w:r w:rsidR="00633CBB" w:rsidRPr="006420D6">
      <w:rPr>
        <w:rFonts w:ascii="Calibri" w:hAnsi="Calibri" w:cs="Calibri"/>
        <w:b/>
        <w:sz w:val="36"/>
        <w:szCs w:val="36"/>
      </w:rPr>
      <w:t>VILLAGE OF NORTH  BARRINGTON</w:t>
    </w:r>
  </w:p>
  <w:p w14:paraId="1A7A84E3" w14:textId="77777777" w:rsidR="00633CBB" w:rsidRPr="006420D6" w:rsidRDefault="00633CBB" w:rsidP="00AD336B">
    <w:pPr>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PRESIDENT AND BOARD OF TRUSTEES</w:t>
    </w:r>
  </w:p>
  <w:p w14:paraId="6948A951" w14:textId="120F2E11" w:rsidR="00633CBB" w:rsidRPr="006420D6" w:rsidRDefault="00112375" w:rsidP="00AD336B">
    <w:pPr>
      <w:tabs>
        <w:tab w:val="center" w:pos="5400"/>
        <w:tab w:val="left" w:pos="8730"/>
      </w:tabs>
      <w:autoSpaceDE w:val="0"/>
      <w:autoSpaceDN w:val="0"/>
      <w:adjustRightInd w:val="0"/>
      <w:jc w:val="center"/>
      <w:rPr>
        <w:rFonts w:ascii="Calibri" w:hAnsi="Calibri" w:cs="Calibri"/>
        <w:b/>
        <w:bCs/>
        <w:sz w:val="28"/>
        <w:szCs w:val="28"/>
      </w:rPr>
    </w:pPr>
    <w:r>
      <w:rPr>
        <w:rFonts w:ascii="Calibri" w:hAnsi="Calibri" w:cs="Calibri"/>
        <w:b/>
        <w:bCs/>
        <w:sz w:val="28"/>
        <w:szCs w:val="28"/>
      </w:rPr>
      <w:t>PUBLIC HEARING</w:t>
    </w:r>
    <w:r w:rsidR="00633CBB" w:rsidRPr="006420D6">
      <w:rPr>
        <w:rFonts w:ascii="Calibri" w:hAnsi="Calibri" w:cs="Calibri"/>
        <w:b/>
        <w:bCs/>
        <w:sz w:val="28"/>
        <w:szCs w:val="28"/>
      </w:rPr>
      <w:t xml:space="preserve"> </w:t>
    </w:r>
    <w:r w:rsidR="00633CBB">
      <w:rPr>
        <w:rFonts w:ascii="Calibri" w:hAnsi="Calibri" w:cs="Calibri"/>
        <w:b/>
        <w:bCs/>
        <w:sz w:val="28"/>
        <w:szCs w:val="28"/>
      </w:rPr>
      <w:t>MINUTES</w:t>
    </w:r>
  </w:p>
  <w:p w14:paraId="239472C0" w14:textId="43557F55" w:rsidR="00633CBB" w:rsidRPr="00D36C47" w:rsidRDefault="00633CBB" w:rsidP="00D36C47">
    <w:pPr>
      <w:autoSpaceDE w:val="0"/>
      <w:autoSpaceDN w:val="0"/>
      <w:adjustRightInd w:val="0"/>
      <w:jc w:val="center"/>
      <w:rPr>
        <w:rFonts w:ascii="Calibri" w:hAnsi="Calibri" w:cs="Calibri"/>
        <w:b/>
        <w:sz w:val="28"/>
        <w:szCs w:val="28"/>
      </w:rPr>
    </w:pPr>
    <w:r w:rsidRPr="006420D6">
      <w:rPr>
        <w:rFonts w:ascii="Calibri" w:hAnsi="Calibri" w:cs="Calibri"/>
        <w:b/>
        <w:sz w:val="28"/>
        <w:szCs w:val="28"/>
      </w:rPr>
      <w:t xml:space="preserve">Wednesday, </w:t>
    </w:r>
    <w:r w:rsidR="00112375">
      <w:rPr>
        <w:rFonts w:ascii="Calibri" w:hAnsi="Calibri" w:cs="Calibri"/>
        <w:b/>
        <w:sz w:val="28"/>
        <w:szCs w:val="28"/>
      </w:rPr>
      <w:t>April 15</w:t>
    </w:r>
    <w:r w:rsidR="008B02D8">
      <w:rPr>
        <w:rFonts w:ascii="Calibri" w:hAnsi="Calibri" w:cs="Calibri"/>
        <w:b/>
        <w:sz w:val="28"/>
        <w:szCs w:val="28"/>
      </w:rPr>
      <w:t>, 2020</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62C6"/>
    <w:multiLevelType w:val="hybridMultilevel"/>
    <w:tmpl w:val="20A01C28"/>
    <w:lvl w:ilvl="0" w:tplc="CB0AEF5C">
      <w:start w:val="2"/>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87336"/>
    <w:multiLevelType w:val="hybridMultilevel"/>
    <w:tmpl w:val="3B6C27E6"/>
    <w:lvl w:ilvl="0" w:tplc="0409000F">
      <w:start w:val="1"/>
      <w:numFmt w:val="decimal"/>
      <w:lvlText w:val="%1."/>
      <w:lvlJc w:val="left"/>
      <w:pPr>
        <w:ind w:left="720" w:hanging="360"/>
      </w:pPr>
    </w:lvl>
    <w:lvl w:ilvl="1" w:tplc="9C7258D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92BFE"/>
    <w:multiLevelType w:val="hybridMultilevel"/>
    <w:tmpl w:val="8C9CD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B447E"/>
    <w:multiLevelType w:val="hybridMultilevel"/>
    <w:tmpl w:val="6B2CDE6E"/>
    <w:lvl w:ilvl="0" w:tplc="CB10C5B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2D69F1"/>
    <w:multiLevelType w:val="hybridMultilevel"/>
    <w:tmpl w:val="19E238C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90F29"/>
    <w:multiLevelType w:val="hybridMultilevel"/>
    <w:tmpl w:val="4C061678"/>
    <w:lvl w:ilvl="0" w:tplc="04090015">
      <w:start w:val="1"/>
      <w:numFmt w:val="upperLetter"/>
      <w:lvlText w:val="%1."/>
      <w:lvlJc w:val="left"/>
      <w:pPr>
        <w:ind w:left="36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50F470C7"/>
    <w:multiLevelType w:val="hybridMultilevel"/>
    <w:tmpl w:val="8434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74B19"/>
    <w:multiLevelType w:val="hybridMultilevel"/>
    <w:tmpl w:val="845E894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FE2EC4"/>
    <w:multiLevelType w:val="hybridMultilevel"/>
    <w:tmpl w:val="894C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33171"/>
    <w:multiLevelType w:val="hybridMultilevel"/>
    <w:tmpl w:val="3DB232F2"/>
    <w:lvl w:ilvl="0" w:tplc="0409000F">
      <w:start w:val="1"/>
      <w:numFmt w:val="decimal"/>
      <w:lvlText w:val="%1."/>
      <w:lvlJc w:val="left"/>
      <w:pPr>
        <w:ind w:left="720" w:hanging="360"/>
      </w:pPr>
    </w:lvl>
    <w:lvl w:ilvl="1" w:tplc="CB0AEF5C">
      <w:start w:val="2"/>
      <w:numFmt w:val="upperLetter"/>
      <w:lvlText w:val="%2."/>
      <w:lvlJc w:val="left"/>
      <w:pPr>
        <w:ind w:left="72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495B66"/>
    <w:multiLevelType w:val="hybridMultilevel"/>
    <w:tmpl w:val="641638CC"/>
    <w:lvl w:ilvl="0" w:tplc="49FA60A2">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C00191"/>
    <w:multiLevelType w:val="hybridMultilevel"/>
    <w:tmpl w:val="C8E24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F54C76"/>
    <w:multiLevelType w:val="multilevel"/>
    <w:tmpl w:val="0A66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C4407B"/>
    <w:multiLevelType w:val="hybridMultilevel"/>
    <w:tmpl w:val="D974D4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296E32"/>
    <w:multiLevelType w:val="hybridMultilevel"/>
    <w:tmpl w:val="AA24B47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9C2A3D"/>
    <w:multiLevelType w:val="hybridMultilevel"/>
    <w:tmpl w:val="22A20B2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A628C2"/>
    <w:multiLevelType w:val="hybridMultilevel"/>
    <w:tmpl w:val="9148133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3"/>
  </w:num>
  <w:num w:numId="6">
    <w:abstractNumId w:val="16"/>
  </w:num>
  <w:num w:numId="7">
    <w:abstractNumId w:val="14"/>
  </w:num>
  <w:num w:numId="8">
    <w:abstractNumId w:val="4"/>
  </w:num>
  <w:num w:numId="9">
    <w:abstractNumId w:val="7"/>
  </w:num>
  <w:num w:numId="10">
    <w:abstractNumId w:val="2"/>
  </w:num>
  <w:num w:numId="11">
    <w:abstractNumId w:val="10"/>
  </w:num>
  <w:num w:numId="12">
    <w:abstractNumId w:val="5"/>
  </w:num>
  <w:num w:numId="13">
    <w:abstractNumId w:val="12"/>
  </w:num>
  <w:num w:numId="14">
    <w:abstractNumId w:val="11"/>
  </w:num>
  <w:num w:numId="15">
    <w:abstractNumId w:val="0"/>
  </w:num>
  <w:num w:numId="16">
    <w:abstractNumId w:val="6"/>
  </w:num>
  <w:num w:numId="17">
    <w:abstractNumId w:val="8"/>
  </w:num>
  <w:num w:numId="1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F3"/>
    <w:rsid w:val="00003BA3"/>
    <w:rsid w:val="00005553"/>
    <w:rsid w:val="0000731D"/>
    <w:rsid w:val="00013FAC"/>
    <w:rsid w:val="0001632D"/>
    <w:rsid w:val="000166B2"/>
    <w:rsid w:val="0002136F"/>
    <w:rsid w:val="00021843"/>
    <w:rsid w:val="00026C36"/>
    <w:rsid w:val="00027B84"/>
    <w:rsid w:val="00030BA6"/>
    <w:rsid w:val="00033889"/>
    <w:rsid w:val="000346CA"/>
    <w:rsid w:val="000360C0"/>
    <w:rsid w:val="0004442E"/>
    <w:rsid w:val="00044E18"/>
    <w:rsid w:val="00046770"/>
    <w:rsid w:val="000521A2"/>
    <w:rsid w:val="00052872"/>
    <w:rsid w:val="000567C4"/>
    <w:rsid w:val="000603DA"/>
    <w:rsid w:val="000615BB"/>
    <w:rsid w:val="00062B20"/>
    <w:rsid w:val="00064B51"/>
    <w:rsid w:val="00064EB8"/>
    <w:rsid w:val="00067623"/>
    <w:rsid w:val="000701E6"/>
    <w:rsid w:val="00071BB6"/>
    <w:rsid w:val="00074194"/>
    <w:rsid w:val="000742C6"/>
    <w:rsid w:val="00074B86"/>
    <w:rsid w:val="0007753E"/>
    <w:rsid w:val="00081C37"/>
    <w:rsid w:val="00086CD3"/>
    <w:rsid w:val="00087252"/>
    <w:rsid w:val="00087AD5"/>
    <w:rsid w:val="00093A6C"/>
    <w:rsid w:val="000A089F"/>
    <w:rsid w:val="000A14DD"/>
    <w:rsid w:val="000A4166"/>
    <w:rsid w:val="000A528F"/>
    <w:rsid w:val="000B0128"/>
    <w:rsid w:val="000B32C3"/>
    <w:rsid w:val="000B5032"/>
    <w:rsid w:val="000B632B"/>
    <w:rsid w:val="000B6FDA"/>
    <w:rsid w:val="000C136A"/>
    <w:rsid w:val="000D055D"/>
    <w:rsid w:val="000D1737"/>
    <w:rsid w:val="000D3E3E"/>
    <w:rsid w:val="000D533E"/>
    <w:rsid w:val="000D5BF3"/>
    <w:rsid w:val="000D7D87"/>
    <w:rsid w:val="000E2800"/>
    <w:rsid w:val="000E5A60"/>
    <w:rsid w:val="000E5EA8"/>
    <w:rsid w:val="000E691C"/>
    <w:rsid w:val="000E6B9D"/>
    <w:rsid w:val="000E718C"/>
    <w:rsid w:val="000E7852"/>
    <w:rsid w:val="000F2E5F"/>
    <w:rsid w:val="000F38A0"/>
    <w:rsid w:val="000F5F55"/>
    <w:rsid w:val="000F6EC9"/>
    <w:rsid w:val="001005AF"/>
    <w:rsid w:val="001014EA"/>
    <w:rsid w:val="00103979"/>
    <w:rsid w:val="00103BDA"/>
    <w:rsid w:val="00103C8C"/>
    <w:rsid w:val="00104BAD"/>
    <w:rsid w:val="001107D4"/>
    <w:rsid w:val="00112375"/>
    <w:rsid w:val="0011456B"/>
    <w:rsid w:val="00114871"/>
    <w:rsid w:val="00117C1F"/>
    <w:rsid w:val="001245CE"/>
    <w:rsid w:val="00124AA6"/>
    <w:rsid w:val="001256B1"/>
    <w:rsid w:val="00126279"/>
    <w:rsid w:val="00130A03"/>
    <w:rsid w:val="00131341"/>
    <w:rsid w:val="00131557"/>
    <w:rsid w:val="00131B7B"/>
    <w:rsid w:val="00132010"/>
    <w:rsid w:val="00135F0C"/>
    <w:rsid w:val="00137155"/>
    <w:rsid w:val="00140203"/>
    <w:rsid w:val="00142749"/>
    <w:rsid w:val="001478F9"/>
    <w:rsid w:val="00151DAE"/>
    <w:rsid w:val="00152816"/>
    <w:rsid w:val="0015333E"/>
    <w:rsid w:val="0015382A"/>
    <w:rsid w:val="001540E1"/>
    <w:rsid w:val="001548BC"/>
    <w:rsid w:val="00154988"/>
    <w:rsid w:val="001566B3"/>
    <w:rsid w:val="001577AA"/>
    <w:rsid w:val="0016073A"/>
    <w:rsid w:val="0016133F"/>
    <w:rsid w:val="001747E4"/>
    <w:rsid w:val="00175110"/>
    <w:rsid w:val="001757E6"/>
    <w:rsid w:val="00176F0D"/>
    <w:rsid w:val="00180FBB"/>
    <w:rsid w:val="00181364"/>
    <w:rsid w:val="0018175E"/>
    <w:rsid w:val="00182C55"/>
    <w:rsid w:val="00184EBE"/>
    <w:rsid w:val="001855B2"/>
    <w:rsid w:val="00186908"/>
    <w:rsid w:val="00193F18"/>
    <w:rsid w:val="001959BC"/>
    <w:rsid w:val="001A06C2"/>
    <w:rsid w:val="001A1105"/>
    <w:rsid w:val="001A1981"/>
    <w:rsid w:val="001A20E1"/>
    <w:rsid w:val="001A2301"/>
    <w:rsid w:val="001A43B6"/>
    <w:rsid w:val="001A5002"/>
    <w:rsid w:val="001A549A"/>
    <w:rsid w:val="001A559D"/>
    <w:rsid w:val="001A698E"/>
    <w:rsid w:val="001A74C1"/>
    <w:rsid w:val="001B13ED"/>
    <w:rsid w:val="001B4E3C"/>
    <w:rsid w:val="001B6842"/>
    <w:rsid w:val="001C2DF1"/>
    <w:rsid w:val="001C6A8A"/>
    <w:rsid w:val="001D0A3B"/>
    <w:rsid w:val="001D1092"/>
    <w:rsid w:val="001D2542"/>
    <w:rsid w:val="001D28CD"/>
    <w:rsid w:val="001D2E16"/>
    <w:rsid w:val="001D6D5B"/>
    <w:rsid w:val="001E143B"/>
    <w:rsid w:val="001E1445"/>
    <w:rsid w:val="001E63CF"/>
    <w:rsid w:val="001F0C50"/>
    <w:rsid w:val="001F32FA"/>
    <w:rsid w:val="001F34FD"/>
    <w:rsid w:val="001F4797"/>
    <w:rsid w:val="001F56A8"/>
    <w:rsid w:val="002004A4"/>
    <w:rsid w:val="0020065B"/>
    <w:rsid w:val="00200EC5"/>
    <w:rsid w:val="002017DF"/>
    <w:rsid w:val="00202D67"/>
    <w:rsid w:val="0020525A"/>
    <w:rsid w:val="002052D6"/>
    <w:rsid w:val="00207B4F"/>
    <w:rsid w:val="00211E01"/>
    <w:rsid w:val="00211E49"/>
    <w:rsid w:val="00214DD4"/>
    <w:rsid w:val="00217698"/>
    <w:rsid w:val="002211B2"/>
    <w:rsid w:val="002221CD"/>
    <w:rsid w:val="00225812"/>
    <w:rsid w:val="00243098"/>
    <w:rsid w:val="0025185F"/>
    <w:rsid w:val="002527E0"/>
    <w:rsid w:val="002572FC"/>
    <w:rsid w:val="0026289B"/>
    <w:rsid w:val="00262D7D"/>
    <w:rsid w:val="002703C1"/>
    <w:rsid w:val="00270BC4"/>
    <w:rsid w:val="002715B0"/>
    <w:rsid w:val="00271C3B"/>
    <w:rsid w:val="002727D6"/>
    <w:rsid w:val="00273EA9"/>
    <w:rsid w:val="00275500"/>
    <w:rsid w:val="00276EA2"/>
    <w:rsid w:val="002806A5"/>
    <w:rsid w:val="002817A1"/>
    <w:rsid w:val="00283ECF"/>
    <w:rsid w:val="00284557"/>
    <w:rsid w:val="002850F9"/>
    <w:rsid w:val="00285185"/>
    <w:rsid w:val="00291C69"/>
    <w:rsid w:val="002942B1"/>
    <w:rsid w:val="002947EF"/>
    <w:rsid w:val="002974E4"/>
    <w:rsid w:val="0029792B"/>
    <w:rsid w:val="002A0464"/>
    <w:rsid w:val="002A0FA5"/>
    <w:rsid w:val="002A3C58"/>
    <w:rsid w:val="002A536A"/>
    <w:rsid w:val="002B0F85"/>
    <w:rsid w:val="002B2FA5"/>
    <w:rsid w:val="002B65C7"/>
    <w:rsid w:val="002C0412"/>
    <w:rsid w:val="002C0B14"/>
    <w:rsid w:val="002C19B8"/>
    <w:rsid w:val="002C2706"/>
    <w:rsid w:val="002C4AE2"/>
    <w:rsid w:val="002C6A3D"/>
    <w:rsid w:val="002D139F"/>
    <w:rsid w:val="002D1FCD"/>
    <w:rsid w:val="002D3BD3"/>
    <w:rsid w:val="002D4877"/>
    <w:rsid w:val="002D54AF"/>
    <w:rsid w:val="002E16E0"/>
    <w:rsid w:val="002E755A"/>
    <w:rsid w:val="002F1CAB"/>
    <w:rsid w:val="002F1E32"/>
    <w:rsid w:val="002F3632"/>
    <w:rsid w:val="002F5301"/>
    <w:rsid w:val="002F6B4A"/>
    <w:rsid w:val="002F78B6"/>
    <w:rsid w:val="00301295"/>
    <w:rsid w:val="00304AEE"/>
    <w:rsid w:val="00306E4C"/>
    <w:rsid w:val="003121C1"/>
    <w:rsid w:val="003134AC"/>
    <w:rsid w:val="00316D05"/>
    <w:rsid w:val="00316F68"/>
    <w:rsid w:val="0031770C"/>
    <w:rsid w:val="00320DF9"/>
    <w:rsid w:val="00323552"/>
    <w:rsid w:val="003235E1"/>
    <w:rsid w:val="00327A5C"/>
    <w:rsid w:val="00330A0A"/>
    <w:rsid w:val="00332A33"/>
    <w:rsid w:val="00333D34"/>
    <w:rsid w:val="0033434E"/>
    <w:rsid w:val="00345BC0"/>
    <w:rsid w:val="003468FD"/>
    <w:rsid w:val="00351F59"/>
    <w:rsid w:val="003549CD"/>
    <w:rsid w:val="00354BF3"/>
    <w:rsid w:val="00354C75"/>
    <w:rsid w:val="0035572B"/>
    <w:rsid w:val="00361A21"/>
    <w:rsid w:val="00363D3A"/>
    <w:rsid w:val="00364C6E"/>
    <w:rsid w:val="003659F8"/>
    <w:rsid w:val="00370094"/>
    <w:rsid w:val="00372DF9"/>
    <w:rsid w:val="0037402C"/>
    <w:rsid w:val="00375ACC"/>
    <w:rsid w:val="0038375A"/>
    <w:rsid w:val="003924C5"/>
    <w:rsid w:val="00393BE0"/>
    <w:rsid w:val="003957F0"/>
    <w:rsid w:val="00395FAD"/>
    <w:rsid w:val="00396D4A"/>
    <w:rsid w:val="00397F74"/>
    <w:rsid w:val="003A2A92"/>
    <w:rsid w:val="003A39E0"/>
    <w:rsid w:val="003A431D"/>
    <w:rsid w:val="003B656A"/>
    <w:rsid w:val="003B66BA"/>
    <w:rsid w:val="003B7EA1"/>
    <w:rsid w:val="003C03E5"/>
    <w:rsid w:val="003C0530"/>
    <w:rsid w:val="003C1CF6"/>
    <w:rsid w:val="003C2177"/>
    <w:rsid w:val="003C27A5"/>
    <w:rsid w:val="003C3171"/>
    <w:rsid w:val="003C35DD"/>
    <w:rsid w:val="003C3BC1"/>
    <w:rsid w:val="003C7DFB"/>
    <w:rsid w:val="003D0113"/>
    <w:rsid w:val="003D08A4"/>
    <w:rsid w:val="003D1E4E"/>
    <w:rsid w:val="003D2A40"/>
    <w:rsid w:val="003D5577"/>
    <w:rsid w:val="003D6281"/>
    <w:rsid w:val="003D6667"/>
    <w:rsid w:val="003D6F9A"/>
    <w:rsid w:val="003E0774"/>
    <w:rsid w:val="003E26EC"/>
    <w:rsid w:val="003E5D3E"/>
    <w:rsid w:val="003E6000"/>
    <w:rsid w:val="003E7522"/>
    <w:rsid w:val="003F0B37"/>
    <w:rsid w:val="003F186E"/>
    <w:rsid w:val="003F2AAA"/>
    <w:rsid w:val="003F4169"/>
    <w:rsid w:val="003F46C8"/>
    <w:rsid w:val="003F75AF"/>
    <w:rsid w:val="0040086C"/>
    <w:rsid w:val="004008C1"/>
    <w:rsid w:val="004049F2"/>
    <w:rsid w:val="00405083"/>
    <w:rsid w:val="004052C9"/>
    <w:rsid w:val="004069C8"/>
    <w:rsid w:val="0041108C"/>
    <w:rsid w:val="004142F7"/>
    <w:rsid w:val="004143A6"/>
    <w:rsid w:val="004157E1"/>
    <w:rsid w:val="0041795D"/>
    <w:rsid w:val="00417BAA"/>
    <w:rsid w:val="00420A3D"/>
    <w:rsid w:val="004213F2"/>
    <w:rsid w:val="00421405"/>
    <w:rsid w:val="00425FA9"/>
    <w:rsid w:val="00426325"/>
    <w:rsid w:val="00430C4D"/>
    <w:rsid w:val="00430E26"/>
    <w:rsid w:val="00431D70"/>
    <w:rsid w:val="00432AAF"/>
    <w:rsid w:val="0043300B"/>
    <w:rsid w:val="0043320C"/>
    <w:rsid w:val="00433F74"/>
    <w:rsid w:val="00441CF5"/>
    <w:rsid w:val="00443036"/>
    <w:rsid w:val="00444A54"/>
    <w:rsid w:val="00445C60"/>
    <w:rsid w:val="0045063E"/>
    <w:rsid w:val="00455027"/>
    <w:rsid w:val="00455219"/>
    <w:rsid w:val="00455233"/>
    <w:rsid w:val="00457FD9"/>
    <w:rsid w:val="00460833"/>
    <w:rsid w:val="0046277B"/>
    <w:rsid w:val="00464479"/>
    <w:rsid w:val="00465197"/>
    <w:rsid w:val="00465298"/>
    <w:rsid w:val="00465DC0"/>
    <w:rsid w:val="004676DB"/>
    <w:rsid w:val="00470379"/>
    <w:rsid w:val="00472BE5"/>
    <w:rsid w:val="004748CC"/>
    <w:rsid w:val="00475F03"/>
    <w:rsid w:val="004837F8"/>
    <w:rsid w:val="00483986"/>
    <w:rsid w:val="00485546"/>
    <w:rsid w:val="00486EC6"/>
    <w:rsid w:val="004871E9"/>
    <w:rsid w:val="00496944"/>
    <w:rsid w:val="00497E35"/>
    <w:rsid w:val="004A124C"/>
    <w:rsid w:val="004A33B0"/>
    <w:rsid w:val="004A61AA"/>
    <w:rsid w:val="004B10A7"/>
    <w:rsid w:val="004B1F23"/>
    <w:rsid w:val="004B6253"/>
    <w:rsid w:val="004C0675"/>
    <w:rsid w:val="004C1BD4"/>
    <w:rsid w:val="004C28E1"/>
    <w:rsid w:val="004C387C"/>
    <w:rsid w:val="004D0F75"/>
    <w:rsid w:val="004D18AE"/>
    <w:rsid w:val="004D2D71"/>
    <w:rsid w:val="004D719C"/>
    <w:rsid w:val="004D7AFF"/>
    <w:rsid w:val="004E0226"/>
    <w:rsid w:val="004E2F28"/>
    <w:rsid w:val="004E44AE"/>
    <w:rsid w:val="004E4B74"/>
    <w:rsid w:val="004E7D0F"/>
    <w:rsid w:val="004F0EDD"/>
    <w:rsid w:val="004F6FF8"/>
    <w:rsid w:val="005003F1"/>
    <w:rsid w:val="00501C49"/>
    <w:rsid w:val="00501FCE"/>
    <w:rsid w:val="005056EA"/>
    <w:rsid w:val="0050618A"/>
    <w:rsid w:val="00507D77"/>
    <w:rsid w:val="00510AC0"/>
    <w:rsid w:val="00510FA7"/>
    <w:rsid w:val="005115F2"/>
    <w:rsid w:val="005123CA"/>
    <w:rsid w:val="00513719"/>
    <w:rsid w:val="005173DF"/>
    <w:rsid w:val="00520005"/>
    <w:rsid w:val="00522CA5"/>
    <w:rsid w:val="00522EA4"/>
    <w:rsid w:val="00526ECA"/>
    <w:rsid w:val="0053266B"/>
    <w:rsid w:val="005367A1"/>
    <w:rsid w:val="00537125"/>
    <w:rsid w:val="00537DBF"/>
    <w:rsid w:val="005408E1"/>
    <w:rsid w:val="00540B0B"/>
    <w:rsid w:val="00542A1D"/>
    <w:rsid w:val="00542B6D"/>
    <w:rsid w:val="00542B90"/>
    <w:rsid w:val="00544DFC"/>
    <w:rsid w:val="0054579F"/>
    <w:rsid w:val="005464A4"/>
    <w:rsid w:val="00546ABA"/>
    <w:rsid w:val="00547815"/>
    <w:rsid w:val="005515A1"/>
    <w:rsid w:val="0055219B"/>
    <w:rsid w:val="00552271"/>
    <w:rsid w:val="00552810"/>
    <w:rsid w:val="005561ED"/>
    <w:rsid w:val="005567DF"/>
    <w:rsid w:val="0055701E"/>
    <w:rsid w:val="00557E17"/>
    <w:rsid w:val="005616B3"/>
    <w:rsid w:val="00562C1A"/>
    <w:rsid w:val="005634B9"/>
    <w:rsid w:val="0056413E"/>
    <w:rsid w:val="0057713E"/>
    <w:rsid w:val="005772F4"/>
    <w:rsid w:val="00577705"/>
    <w:rsid w:val="005823EA"/>
    <w:rsid w:val="00585779"/>
    <w:rsid w:val="00586A0A"/>
    <w:rsid w:val="005877D0"/>
    <w:rsid w:val="00594EC0"/>
    <w:rsid w:val="00597745"/>
    <w:rsid w:val="005A0006"/>
    <w:rsid w:val="005A21E0"/>
    <w:rsid w:val="005A2423"/>
    <w:rsid w:val="005A3199"/>
    <w:rsid w:val="005A362C"/>
    <w:rsid w:val="005A5827"/>
    <w:rsid w:val="005A74B1"/>
    <w:rsid w:val="005A7BB8"/>
    <w:rsid w:val="005B12A6"/>
    <w:rsid w:val="005B23EF"/>
    <w:rsid w:val="005B3752"/>
    <w:rsid w:val="005B3AD9"/>
    <w:rsid w:val="005B6845"/>
    <w:rsid w:val="005C0FAC"/>
    <w:rsid w:val="005C4EBA"/>
    <w:rsid w:val="005C5E5F"/>
    <w:rsid w:val="005C644B"/>
    <w:rsid w:val="005C6FD2"/>
    <w:rsid w:val="005C78DA"/>
    <w:rsid w:val="005C7EDC"/>
    <w:rsid w:val="005D09CF"/>
    <w:rsid w:val="005D461D"/>
    <w:rsid w:val="005D4FC4"/>
    <w:rsid w:val="005D6BF5"/>
    <w:rsid w:val="005E1FFA"/>
    <w:rsid w:val="005E2458"/>
    <w:rsid w:val="005E3076"/>
    <w:rsid w:val="005F245C"/>
    <w:rsid w:val="005F276A"/>
    <w:rsid w:val="005F6029"/>
    <w:rsid w:val="005F689F"/>
    <w:rsid w:val="005F7517"/>
    <w:rsid w:val="005F7AA5"/>
    <w:rsid w:val="0060059D"/>
    <w:rsid w:val="00600DC9"/>
    <w:rsid w:val="00600EED"/>
    <w:rsid w:val="00601484"/>
    <w:rsid w:val="00603398"/>
    <w:rsid w:val="006040FA"/>
    <w:rsid w:val="00604685"/>
    <w:rsid w:val="00606304"/>
    <w:rsid w:val="0061137A"/>
    <w:rsid w:val="0061292C"/>
    <w:rsid w:val="00612A80"/>
    <w:rsid w:val="00615688"/>
    <w:rsid w:val="00616400"/>
    <w:rsid w:val="00616FEE"/>
    <w:rsid w:val="006177B1"/>
    <w:rsid w:val="00617CBF"/>
    <w:rsid w:val="00617E4C"/>
    <w:rsid w:val="0062172F"/>
    <w:rsid w:val="00622CE9"/>
    <w:rsid w:val="00625313"/>
    <w:rsid w:val="00626A41"/>
    <w:rsid w:val="0062768E"/>
    <w:rsid w:val="0063070E"/>
    <w:rsid w:val="006312FC"/>
    <w:rsid w:val="00632AB7"/>
    <w:rsid w:val="00633CBB"/>
    <w:rsid w:val="00635629"/>
    <w:rsid w:val="00635BF3"/>
    <w:rsid w:val="00636CA5"/>
    <w:rsid w:val="00640CD3"/>
    <w:rsid w:val="006420D6"/>
    <w:rsid w:val="0064453F"/>
    <w:rsid w:val="00644BC7"/>
    <w:rsid w:val="00646D7F"/>
    <w:rsid w:val="00655D8A"/>
    <w:rsid w:val="00656E12"/>
    <w:rsid w:val="00657930"/>
    <w:rsid w:val="006600A6"/>
    <w:rsid w:val="0066097B"/>
    <w:rsid w:val="00666AA7"/>
    <w:rsid w:val="00666B41"/>
    <w:rsid w:val="006678F2"/>
    <w:rsid w:val="00671679"/>
    <w:rsid w:val="00674623"/>
    <w:rsid w:val="006749D0"/>
    <w:rsid w:val="0067578B"/>
    <w:rsid w:val="006775A4"/>
    <w:rsid w:val="0068192C"/>
    <w:rsid w:val="006850BD"/>
    <w:rsid w:val="00693348"/>
    <w:rsid w:val="00694513"/>
    <w:rsid w:val="006A487A"/>
    <w:rsid w:val="006A5533"/>
    <w:rsid w:val="006A7ADE"/>
    <w:rsid w:val="006A7E6F"/>
    <w:rsid w:val="006A7F76"/>
    <w:rsid w:val="006B08E8"/>
    <w:rsid w:val="006B1C69"/>
    <w:rsid w:val="006C1259"/>
    <w:rsid w:val="006C257F"/>
    <w:rsid w:val="006C2F46"/>
    <w:rsid w:val="006C3B83"/>
    <w:rsid w:val="006D2405"/>
    <w:rsid w:val="006D30E3"/>
    <w:rsid w:val="006D5713"/>
    <w:rsid w:val="006D7997"/>
    <w:rsid w:val="006E2D35"/>
    <w:rsid w:val="006E359A"/>
    <w:rsid w:val="006E449F"/>
    <w:rsid w:val="006E5981"/>
    <w:rsid w:val="006E5AB9"/>
    <w:rsid w:val="006E662C"/>
    <w:rsid w:val="006E6A2A"/>
    <w:rsid w:val="006F17E9"/>
    <w:rsid w:val="006F4D34"/>
    <w:rsid w:val="00701DF0"/>
    <w:rsid w:val="00703833"/>
    <w:rsid w:val="00704761"/>
    <w:rsid w:val="0070521E"/>
    <w:rsid w:val="007052D2"/>
    <w:rsid w:val="007054A7"/>
    <w:rsid w:val="00706E9E"/>
    <w:rsid w:val="00714251"/>
    <w:rsid w:val="0071451A"/>
    <w:rsid w:val="00715165"/>
    <w:rsid w:val="00716073"/>
    <w:rsid w:val="00716083"/>
    <w:rsid w:val="007175CE"/>
    <w:rsid w:val="00717C29"/>
    <w:rsid w:val="00721C0F"/>
    <w:rsid w:val="00721E15"/>
    <w:rsid w:val="00723668"/>
    <w:rsid w:val="00723711"/>
    <w:rsid w:val="00724ACF"/>
    <w:rsid w:val="00725ECD"/>
    <w:rsid w:val="00731790"/>
    <w:rsid w:val="0073569E"/>
    <w:rsid w:val="00735F52"/>
    <w:rsid w:val="00737CC8"/>
    <w:rsid w:val="0074156B"/>
    <w:rsid w:val="007424D2"/>
    <w:rsid w:val="007461D9"/>
    <w:rsid w:val="00746507"/>
    <w:rsid w:val="00746914"/>
    <w:rsid w:val="007477E8"/>
    <w:rsid w:val="00751A56"/>
    <w:rsid w:val="00752C38"/>
    <w:rsid w:val="00755002"/>
    <w:rsid w:val="0075702B"/>
    <w:rsid w:val="0075738F"/>
    <w:rsid w:val="00760B8C"/>
    <w:rsid w:val="00761D1F"/>
    <w:rsid w:val="00765406"/>
    <w:rsid w:val="007711AC"/>
    <w:rsid w:val="007746A8"/>
    <w:rsid w:val="007758D2"/>
    <w:rsid w:val="007772D1"/>
    <w:rsid w:val="00781841"/>
    <w:rsid w:val="00782CD4"/>
    <w:rsid w:val="007861B1"/>
    <w:rsid w:val="0078643A"/>
    <w:rsid w:val="00787ECC"/>
    <w:rsid w:val="007927FA"/>
    <w:rsid w:val="007947DF"/>
    <w:rsid w:val="007A0E9D"/>
    <w:rsid w:val="007A0F5E"/>
    <w:rsid w:val="007A46D3"/>
    <w:rsid w:val="007A5047"/>
    <w:rsid w:val="007B0766"/>
    <w:rsid w:val="007B0983"/>
    <w:rsid w:val="007B115E"/>
    <w:rsid w:val="007B11F4"/>
    <w:rsid w:val="007B3E40"/>
    <w:rsid w:val="007B4A18"/>
    <w:rsid w:val="007B5597"/>
    <w:rsid w:val="007B724E"/>
    <w:rsid w:val="007B743F"/>
    <w:rsid w:val="007C05A8"/>
    <w:rsid w:val="007C0FD2"/>
    <w:rsid w:val="007C205C"/>
    <w:rsid w:val="007C680A"/>
    <w:rsid w:val="007C709E"/>
    <w:rsid w:val="007C73B2"/>
    <w:rsid w:val="007D3C42"/>
    <w:rsid w:val="007D441C"/>
    <w:rsid w:val="007D4834"/>
    <w:rsid w:val="007D575C"/>
    <w:rsid w:val="007D5D6C"/>
    <w:rsid w:val="007D6CBB"/>
    <w:rsid w:val="007E2F92"/>
    <w:rsid w:val="007E5A3C"/>
    <w:rsid w:val="007E7E15"/>
    <w:rsid w:val="007F089C"/>
    <w:rsid w:val="007F0EC0"/>
    <w:rsid w:val="007F19DF"/>
    <w:rsid w:val="007F27F6"/>
    <w:rsid w:val="007F52E9"/>
    <w:rsid w:val="007F7F61"/>
    <w:rsid w:val="00800584"/>
    <w:rsid w:val="00802C99"/>
    <w:rsid w:val="00802E3A"/>
    <w:rsid w:val="008032A9"/>
    <w:rsid w:val="00804B01"/>
    <w:rsid w:val="008054E9"/>
    <w:rsid w:val="008060C3"/>
    <w:rsid w:val="008077DD"/>
    <w:rsid w:val="0081321D"/>
    <w:rsid w:val="00814021"/>
    <w:rsid w:val="00814510"/>
    <w:rsid w:val="008162AA"/>
    <w:rsid w:val="00816D21"/>
    <w:rsid w:val="00821DD7"/>
    <w:rsid w:val="00823AAC"/>
    <w:rsid w:val="008266E8"/>
    <w:rsid w:val="00826AC7"/>
    <w:rsid w:val="008277AC"/>
    <w:rsid w:val="008301E6"/>
    <w:rsid w:val="00830C59"/>
    <w:rsid w:val="00833577"/>
    <w:rsid w:val="00833B46"/>
    <w:rsid w:val="00834785"/>
    <w:rsid w:val="00837414"/>
    <w:rsid w:val="00837C90"/>
    <w:rsid w:val="00837F4B"/>
    <w:rsid w:val="00844E7C"/>
    <w:rsid w:val="008468AF"/>
    <w:rsid w:val="00847A1C"/>
    <w:rsid w:val="00850A14"/>
    <w:rsid w:val="00851EE8"/>
    <w:rsid w:val="0085276C"/>
    <w:rsid w:val="00852D78"/>
    <w:rsid w:val="008538CC"/>
    <w:rsid w:val="00855937"/>
    <w:rsid w:val="00856F6A"/>
    <w:rsid w:val="0085782F"/>
    <w:rsid w:val="008612E8"/>
    <w:rsid w:val="00861752"/>
    <w:rsid w:val="00862352"/>
    <w:rsid w:val="00862FBB"/>
    <w:rsid w:val="00864F41"/>
    <w:rsid w:val="00866C8B"/>
    <w:rsid w:val="008771D3"/>
    <w:rsid w:val="00877896"/>
    <w:rsid w:val="00882674"/>
    <w:rsid w:val="00884B92"/>
    <w:rsid w:val="0088705A"/>
    <w:rsid w:val="008879C3"/>
    <w:rsid w:val="008929A2"/>
    <w:rsid w:val="0089524F"/>
    <w:rsid w:val="0089587A"/>
    <w:rsid w:val="008967E1"/>
    <w:rsid w:val="008A2C1C"/>
    <w:rsid w:val="008A49D6"/>
    <w:rsid w:val="008A672B"/>
    <w:rsid w:val="008A6DB4"/>
    <w:rsid w:val="008B02D8"/>
    <w:rsid w:val="008B5221"/>
    <w:rsid w:val="008B5B4A"/>
    <w:rsid w:val="008B6B0C"/>
    <w:rsid w:val="008C561B"/>
    <w:rsid w:val="008D09F5"/>
    <w:rsid w:val="008D1EDF"/>
    <w:rsid w:val="008D25FE"/>
    <w:rsid w:val="008D2C46"/>
    <w:rsid w:val="008D2D15"/>
    <w:rsid w:val="008D44A0"/>
    <w:rsid w:val="008D4C77"/>
    <w:rsid w:val="008D7DA4"/>
    <w:rsid w:val="008E0E3A"/>
    <w:rsid w:val="008E2F56"/>
    <w:rsid w:val="008E39FC"/>
    <w:rsid w:val="008E3D61"/>
    <w:rsid w:val="008E3E1D"/>
    <w:rsid w:val="008E46D1"/>
    <w:rsid w:val="008F0CD2"/>
    <w:rsid w:val="008F0D2B"/>
    <w:rsid w:val="008F18B5"/>
    <w:rsid w:val="008F1DAD"/>
    <w:rsid w:val="008F534C"/>
    <w:rsid w:val="008F7BEE"/>
    <w:rsid w:val="009002DB"/>
    <w:rsid w:val="009003E9"/>
    <w:rsid w:val="00903F9E"/>
    <w:rsid w:val="00904255"/>
    <w:rsid w:val="00915BF9"/>
    <w:rsid w:val="00917A7A"/>
    <w:rsid w:val="00921201"/>
    <w:rsid w:val="00922B3A"/>
    <w:rsid w:val="00924EFE"/>
    <w:rsid w:val="00925EC1"/>
    <w:rsid w:val="0092617B"/>
    <w:rsid w:val="009271AC"/>
    <w:rsid w:val="009276B0"/>
    <w:rsid w:val="00930B00"/>
    <w:rsid w:val="00931888"/>
    <w:rsid w:val="009318B6"/>
    <w:rsid w:val="00934800"/>
    <w:rsid w:val="00935213"/>
    <w:rsid w:val="009354D5"/>
    <w:rsid w:val="0093753D"/>
    <w:rsid w:val="00937811"/>
    <w:rsid w:val="0094137D"/>
    <w:rsid w:val="00941A71"/>
    <w:rsid w:val="00942027"/>
    <w:rsid w:val="00942BCF"/>
    <w:rsid w:val="00943528"/>
    <w:rsid w:val="00944933"/>
    <w:rsid w:val="009461E3"/>
    <w:rsid w:val="0095275A"/>
    <w:rsid w:val="009533C8"/>
    <w:rsid w:val="00953B62"/>
    <w:rsid w:val="00954179"/>
    <w:rsid w:val="00955975"/>
    <w:rsid w:val="00961E47"/>
    <w:rsid w:val="00963F56"/>
    <w:rsid w:val="00971252"/>
    <w:rsid w:val="009720FC"/>
    <w:rsid w:val="00976D52"/>
    <w:rsid w:val="00977C8A"/>
    <w:rsid w:val="00980D61"/>
    <w:rsid w:val="00980ECB"/>
    <w:rsid w:val="00981C49"/>
    <w:rsid w:val="00981EBE"/>
    <w:rsid w:val="00982085"/>
    <w:rsid w:val="0098287E"/>
    <w:rsid w:val="009870D6"/>
    <w:rsid w:val="00987BC6"/>
    <w:rsid w:val="00992E44"/>
    <w:rsid w:val="009948F0"/>
    <w:rsid w:val="009968F4"/>
    <w:rsid w:val="00996BBC"/>
    <w:rsid w:val="009978A1"/>
    <w:rsid w:val="009A2EB3"/>
    <w:rsid w:val="009A44E9"/>
    <w:rsid w:val="009B047E"/>
    <w:rsid w:val="009B2A05"/>
    <w:rsid w:val="009B4017"/>
    <w:rsid w:val="009B4D60"/>
    <w:rsid w:val="009B76EE"/>
    <w:rsid w:val="009C1467"/>
    <w:rsid w:val="009C2B6B"/>
    <w:rsid w:val="009C4C92"/>
    <w:rsid w:val="009D0337"/>
    <w:rsid w:val="009D186F"/>
    <w:rsid w:val="009D36E0"/>
    <w:rsid w:val="009D725A"/>
    <w:rsid w:val="009E1A48"/>
    <w:rsid w:val="009E2CC3"/>
    <w:rsid w:val="009E44DE"/>
    <w:rsid w:val="009F1830"/>
    <w:rsid w:val="009F22B2"/>
    <w:rsid w:val="009F2669"/>
    <w:rsid w:val="009F4869"/>
    <w:rsid w:val="009F6053"/>
    <w:rsid w:val="009F7ACA"/>
    <w:rsid w:val="00A00E48"/>
    <w:rsid w:val="00A017D7"/>
    <w:rsid w:val="00A02342"/>
    <w:rsid w:val="00A03E6D"/>
    <w:rsid w:val="00A053B6"/>
    <w:rsid w:val="00A056C7"/>
    <w:rsid w:val="00A05CC3"/>
    <w:rsid w:val="00A10A1F"/>
    <w:rsid w:val="00A11434"/>
    <w:rsid w:val="00A13105"/>
    <w:rsid w:val="00A13BEA"/>
    <w:rsid w:val="00A15042"/>
    <w:rsid w:val="00A159AD"/>
    <w:rsid w:val="00A16B5E"/>
    <w:rsid w:val="00A214F4"/>
    <w:rsid w:val="00A21637"/>
    <w:rsid w:val="00A21A42"/>
    <w:rsid w:val="00A22FC8"/>
    <w:rsid w:val="00A27F78"/>
    <w:rsid w:val="00A30D29"/>
    <w:rsid w:val="00A31E6E"/>
    <w:rsid w:val="00A34C59"/>
    <w:rsid w:val="00A356FD"/>
    <w:rsid w:val="00A35ACB"/>
    <w:rsid w:val="00A400D4"/>
    <w:rsid w:val="00A41C3C"/>
    <w:rsid w:val="00A436CB"/>
    <w:rsid w:val="00A438F2"/>
    <w:rsid w:val="00A44882"/>
    <w:rsid w:val="00A4567A"/>
    <w:rsid w:val="00A47FD8"/>
    <w:rsid w:val="00A5067F"/>
    <w:rsid w:val="00A5135F"/>
    <w:rsid w:val="00A53DBE"/>
    <w:rsid w:val="00A55EF9"/>
    <w:rsid w:val="00A55FFC"/>
    <w:rsid w:val="00A576D5"/>
    <w:rsid w:val="00A6066B"/>
    <w:rsid w:val="00A622FC"/>
    <w:rsid w:val="00A62EFE"/>
    <w:rsid w:val="00A70602"/>
    <w:rsid w:val="00A75866"/>
    <w:rsid w:val="00A813E2"/>
    <w:rsid w:val="00A83BF9"/>
    <w:rsid w:val="00A84CB7"/>
    <w:rsid w:val="00A85D60"/>
    <w:rsid w:val="00A863B1"/>
    <w:rsid w:val="00A917CE"/>
    <w:rsid w:val="00A94ECB"/>
    <w:rsid w:val="00A96669"/>
    <w:rsid w:val="00AA058C"/>
    <w:rsid w:val="00AA3766"/>
    <w:rsid w:val="00AA4271"/>
    <w:rsid w:val="00AA7B1D"/>
    <w:rsid w:val="00AB287E"/>
    <w:rsid w:val="00AB30B2"/>
    <w:rsid w:val="00AB3732"/>
    <w:rsid w:val="00AB4901"/>
    <w:rsid w:val="00AB4C65"/>
    <w:rsid w:val="00AB539E"/>
    <w:rsid w:val="00AB5B28"/>
    <w:rsid w:val="00AB6596"/>
    <w:rsid w:val="00AC6515"/>
    <w:rsid w:val="00AD3249"/>
    <w:rsid w:val="00AD336B"/>
    <w:rsid w:val="00AD42CB"/>
    <w:rsid w:val="00AD61E1"/>
    <w:rsid w:val="00AD665E"/>
    <w:rsid w:val="00AE21B7"/>
    <w:rsid w:val="00AE5250"/>
    <w:rsid w:val="00AE54F3"/>
    <w:rsid w:val="00B02CB0"/>
    <w:rsid w:val="00B03A13"/>
    <w:rsid w:val="00B056E8"/>
    <w:rsid w:val="00B06835"/>
    <w:rsid w:val="00B0705A"/>
    <w:rsid w:val="00B07617"/>
    <w:rsid w:val="00B12C44"/>
    <w:rsid w:val="00B14738"/>
    <w:rsid w:val="00B16129"/>
    <w:rsid w:val="00B162E0"/>
    <w:rsid w:val="00B1725C"/>
    <w:rsid w:val="00B17E80"/>
    <w:rsid w:val="00B20707"/>
    <w:rsid w:val="00B2466C"/>
    <w:rsid w:val="00B26202"/>
    <w:rsid w:val="00B27155"/>
    <w:rsid w:val="00B3040C"/>
    <w:rsid w:val="00B340F0"/>
    <w:rsid w:val="00B366F0"/>
    <w:rsid w:val="00B36D14"/>
    <w:rsid w:val="00B409B2"/>
    <w:rsid w:val="00B4102D"/>
    <w:rsid w:val="00B42BF4"/>
    <w:rsid w:val="00B43683"/>
    <w:rsid w:val="00B46A40"/>
    <w:rsid w:val="00B520E0"/>
    <w:rsid w:val="00B5289A"/>
    <w:rsid w:val="00B52E62"/>
    <w:rsid w:val="00B56155"/>
    <w:rsid w:val="00B60017"/>
    <w:rsid w:val="00B6025D"/>
    <w:rsid w:val="00B605AB"/>
    <w:rsid w:val="00B63E84"/>
    <w:rsid w:val="00B64C13"/>
    <w:rsid w:val="00B65740"/>
    <w:rsid w:val="00B664F2"/>
    <w:rsid w:val="00B67BB8"/>
    <w:rsid w:val="00B703D1"/>
    <w:rsid w:val="00B7190E"/>
    <w:rsid w:val="00B73D5A"/>
    <w:rsid w:val="00B74418"/>
    <w:rsid w:val="00B7654B"/>
    <w:rsid w:val="00B7707F"/>
    <w:rsid w:val="00B81038"/>
    <w:rsid w:val="00B81842"/>
    <w:rsid w:val="00B83610"/>
    <w:rsid w:val="00B83DE7"/>
    <w:rsid w:val="00B86FC2"/>
    <w:rsid w:val="00B901DF"/>
    <w:rsid w:val="00B90571"/>
    <w:rsid w:val="00B905F9"/>
    <w:rsid w:val="00B91687"/>
    <w:rsid w:val="00B97E31"/>
    <w:rsid w:val="00BA061D"/>
    <w:rsid w:val="00BA130B"/>
    <w:rsid w:val="00BA69E6"/>
    <w:rsid w:val="00BA73E9"/>
    <w:rsid w:val="00BB1C40"/>
    <w:rsid w:val="00BB1ECB"/>
    <w:rsid w:val="00BB2F92"/>
    <w:rsid w:val="00BB4D39"/>
    <w:rsid w:val="00BC2E80"/>
    <w:rsid w:val="00BC3F99"/>
    <w:rsid w:val="00BC453F"/>
    <w:rsid w:val="00BC5B08"/>
    <w:rsid w:val="00BC6C81"/>
    <w:rsid w:val="00BC6F15"/>
    <w:rsid w:val="00BD21B3"/>
    <w:rsid w:val="00BD403D"/>
    <w:rsid w:val="00BD51BC"/>
    <w:rsid w:val="00BD5AA4"/>
    <w:rsid w:val="00BD5B80"/>
    <w:rsid w:val="00BD6EDC"/>
    <w:rsid w:val="00BE1C20"/>
    <w:rsid w:val="00BE1E05"/>
    <w:rsid w:val="00BE46A2"/>
    <w:rsid w:val="00BE70AA"/>
    <w:rsid w:val="00BF1445"/>
    <w:rsid w:val="00BF1ACF"/>
    <w:rsid w:val="00BF1AEA"/>
    <w:rsid w:val="00BF1CAD"/>
    <w:rsid w:val="00BF306C"/>
    <w:rsid w:val="00BF5A82"/>
    <w:rsid w:val="00BF74B0"/>
    <w:rsid w:val="00BF7941"/>
    <w:rsid w:val="00C00A33"/>
    <w:rsid w:val="00C023EA"/>
    <w:rsid w:val="00C02862"/>
    <w:rsid w:val="00C04918"/>
    <w:rsid w:val="00C051A9"/>
    <w:rsid w:val="00C055F0"/>
    <w:rsid w:val="00C05CD7"/>
    <w:rsid w:val="00C0649D"/>
    <w:rsid w:val="00C068B3"/>
    <w:rsid w:val="00C107BC"/>
    <w:rsid w:val="00C151A4"/>
    <w:rsid w:val="00C17C53"/>
    <w:rsid w:val="00C25A1A"/>
    <w:rsid w:val="00C30E35"/>
    <w:rsid w:val="00C34B6A"/>
    <w:rsid w:val="00C35B0A"/>
    <w:rsid w:val="00C368F0"/>
    <w:rsid w:val="00C375D8"/>
    <w:rsid w:val="00C40258"/>
    <w:rsid w:val="00C40E64"/>
    <w:rsid w:val="00C4245A"/>
    <w:rsid w:val="00C45003"/>
    <w:rsid w:val="00C47FC4"/>
    <w:rsid w:val="00C51FFD"/>
    <w:rsid w:val="00C52534"/>
    <w:rsid w:val="00C5465D"/>
    <w:rsid w:val="00C5667A"/>
    <w:rsid w:val="00C62DFB"/>
    <w:rsid w:val="00C63255"/>
    <w:rsid w:val="00C659D9"/>
    <w:rsid w:val="00C73862"/>
    <w:rsid w:val="00C7471B"/>
    <w:rsid w:val="00C75C34"/>
    <w:rsid w:val="00C75F98"/>
    <w:rsid w:val="00C85267"/>
    <w:rsid w:val="00C872A8"/>
    <w:rsid w:val="00C91D78"/>
    <w:rsid w:val="00C93D41"/>
    <w:rsid w:val="00C93E4F"/>
    <w:rsid w:val="00C97B98"/>
    <w:rsid w:val="00C97BB3"/>
    <w:rsid w:val="00CA1993"/>
    <w:rsid w:val="00CA2549"/>
    <w:rsid w:val="00CA3EF8"/>
    <w:rsid w:val="00CB2188"/>
    <w:rsid w:val="00CB4271"/>
    <w:rsid w:val="00CB4BD5"/>
    <w:rsid w:val="00CB5BB9"/>
    <w:rsid w:val="00CC447A"/>
    <w:rsid w:val="00CC58EB"/>
    <w:rsid w:val="00CC5D7F"/>
    <w:rsid w:val="00CC6418"/>
    <w:rsid w:val="00CC6841"/>
    <w:rsid w:val="00CC6FC5"/>
    <w:rsid w:val="00CC76A6"/>
    <w:rsid w:val="00CC7D4F"/>
    <w:rsid w:val="00CD0478"/>
    <w:rsid w:val="00CD4F0F"/>
    <w:rsid w:val="00CD7139"/>
    <w:rsid w:val="00CE13B5"/>
    <w:rsid w:val="00CE275A"/>
    <w:rsid w:val="00CE4932"/>
    <w:rsid w:val="00CE5397"/>
    <w:rsid w:val="00CE5607"/>
    <w:rsid w:val="00CE6BB4"/>
    <w:rsid w:val="00CE7683"/>
    <w:rsid w:val="00CF0227"/>
    <w:rsid w:val="00CF1D51"/>
    <w:rsid w:val="00CF3534"/>
    <w:rsid w:val="00CF47DB"/>
    <w:rsid w:val="00CF4F2A"/>
    <w:rsid w:val="00CF7475"/>
    <w:rsid w:val="00CF7F71"/>
    <w:rsid w:val="00D00EE4"/>
    <w:rsid w:val="00D0252F"/>
    <w:rsid w:val="00D03C6B"/>
    <w:rsid w:val="00D0454C"/>
    <w:rsid w:val="00D058F8"/>
    <w:rsid w:val="00D12A8B"/>
    <w:rsid w:val="00D12E2D"/>
    <w:rsid w:val="00D13FCE"/>
    <w:rsid w:val="00D1639B"/>
    <w:rsid w:val="00D16A16"/>
    <w:rsid w:val="00D16D0A"/>
    <w:rsid w:val="00D201F7"/>
    <w:rsid w:val="00D21326"/>
    <w:rsid w:val="00D220E7"/>
    <w:rsid w:val="00D226C4"/>
    <w:rsid w:val="00D22F3B"/>
    <w:rsid w:val="00D246FA"/>
    <w:rsid w:val="00D25907"/>
    <w:rsid w:val="00D2780B"/>
    <w:rsid w:val="00D31F48"/>
    <w:rsid w:val="00D33B50"/>
    <w:rsid w:val="00D3504A"/>
    <w:rsid w:val="00D3510C"/>
    <w:rsid w:val="00D353DE"/>
    <w:rsid w:val="00D36BF4"/>
    <w:rsid w:val="00D36C47"/>
    <w:rsid w:val="00D37F77"/>
    <w:rsid w:val="00D4106A"/>
    <w:rsid w:val="00D42362"/>
    <w:rsid w:val="00D42D11"/>
    <w:rsid w:val="00D4319C"/>
    <w:rsid w:val="00D431DA"/>
    <w:rsid w:val="00D438AD"/>
    <w:rsid w:val="00D50320"/>
    <w:rsid w:val="00D52F29"/>
    <w:rsid w:val="00D5552A"/>
    <w:rsid w:val="00D6056E"/>
    <w:rsid w:val="00D61018"/>
    <w:rsid w:val="00D61E4A"/>
    <w:rsid w:val="00D63B04"/>
    <w:rsid w:val="00D63B52"/>
    <w:rsid w:val="00D70EAE"/>
    <w:rsid w:val="00D764D6"/>
    <w:rsid w:val="00D765DB"/>
    <w:rsid w:val="00D77688"/>
    <w:rsid w:val="00D80BF9"/>
    <w:rsid w:val="00D81409"/>
    <w:rsid w:val="00D83339"/>
    <w:rsid w:val="00D83B90"/>
    <w:rsid w:val="00D86E22"/>
    <w:rsid w:val="00D90E77"/>
    <w:rsid w:val="00D91123"/>
    <w:rsid w:val="00D92575"/>
    <w:rsid w:val="00D93AF0"/>
    <w:rsid w:val="00D977AB"/>
    <w:rsid w:val="00D97B02"/>
    <w:rsid w:val="00DA1E1B"/>
    <w:rsid w:val="00DA2A25"/>
    <w:rsid w:val="00DA2A72"/>
    <w:rsid w:val="00DA349A"/>
    <w:rsid w:val="00DA5087"/>
    <w:rsid w:val="00DB00EB"/>
    <w:rsid w:val="00DB28EC"/>
    <w:rsid w:val="00DB5555"/>
    <w:rsid w:val="00DB729E"/>
    <w:rsid w:val="00DC45BD"/>
    <w:rsid w:val="00DC6799"/>
    <w:rsid w:val="00DD0DA4"/>
    <w:rsid w:val="00DD1312"/>
    <w:rsid w:val="00DE1E21"/>
    <w:rsid w:val="00DE2ABA"/>
    <w:rsid w:val="00DE37AE"/>
    <w:rsid w:val="00DF10F1"/>
    <w:rsid w:val="00DF1F6C"/>
    <w:rsid w:val="00DF357F"/>
    <w:rsid w:val="00DF36E6"/>
    <w:rsid w:val="00DF3B06"/>
    <w:rsid w:val="00DF4A27"/>
    <w:rsid w:val="00DF5A50"/>
    <w:rsid w:val="00DF6224"/>
    <w:rsid w:val="00DF69AF"/>
    <w:rsid w:val="00DF733E"/>
    <w:rsid w:val="00DF7F5E"/>
    <w:rsid w:val="00E01751"/>
    <w:rsid w:val="00E03EA6"/>
    <w:rsid w:val="00E0424E"/>
    <w:rsid w:val="00E07EB0"/>
    <w:rsid w:val="00E10583"/>
    <w:rsid w:val="00E10E5E"/>
    <w:rsid w:val="00E11139"/>
    <w:rsid w:val="00E11350"/>
    <w:rsid w:val="00E1201F"/>
    <w:rsid w:val="00E12252"/>
    <w:rsid w:val="00E12426"/>
    <w:rsid w:val="00E15DFB"/>
    <w:rsid w:val="00E21EB3"/>
    <w:rsid w:val="00E25B1B"/>
    <w:rsid w:val="00E25BD6"/>
    <w:rsid w:val="00E26501"/>
    <w:rsid w:val="00E31EE2"/>
    <w:rsid w:val="00E33D9A"/>
    <w:rsid w:val="00E343E3"/>
    <w:rsid w:val="00E35D1C"/>
    <w:rsid w:val="00E37131"/>
    <w:rsid w:val="00E378BF"/>
    <w:rsid w:val="00E40993"/>
    <w:rsid w:val="00E44EF3"/>
    <w:rsid w:val="00E52F36"/>
    <w:rsid w:val="00E530EA"/>
    <w:rsid w:val="00E53F75"/>
    <w:rsid w:val="00E56D09"/>
    <w:rsid w:val="00E574F7"/>
    <w:rsid w:val="00E61163"/>
    <w:rsid w:val="00E64265"/>
    <w:rsid w:val="00E666C7"/>
    <w:rsid w:val="00E66C14"/>
    <w:rsid w:val="00E67873"/>
    <w:rsid w:val="00E678D0"/>
    <w:rsid w:val="00E67BEF"/>
    <w:rsid w:val="00E70450"/>
    <w:rsid w:val="00E70B53"/>
    <w:rsid w:val="00E70FB9"/>
    <w:rsid w:val="00E71671"/>
    <w:rsid w:val="00E717D4"/>
    <w:rsid w:val="00E759AD"/>
    <w:rsid w:val="00E75F3D"/>
    <w:rsid w:val="00E76EDB"/>
    <w:rsid w:val="00E84CC3"/>
    <w:rsid w:val="00E85774"/>
    <w:rsid w:val="00E87FD8"/>
    <w:rsid w:val="00E90A29"/>
    <w:rsid w:val="00E928C1"/>
    <w:rsid w:val="00E93031"/>
    <w:rsid w:val="00E95A90"/>
    <w:rsid w:val="00E95B3C"/>
    <w:rsid w:val="00E96D23"/>
    <w:rsid w:val="00EA14E6"/>
    <w:rsid w:val="00EA2354"/>
    <w:rsid w:val="00EA321A"/>
    <w:rsid w:val="00EA7E9E"/>
    <w:rsid w:val="00EB49C2"/>
    <w:rsid w:val="00EB7D6B"/>
    <w:rsid w:val="00EC28C4"/>
    <w:rsid w:val="00EC30F4"/>
    <w:rsid w:val="00EC536F"/>
    <w:rsid w:val="00EC5674"/>
    <w:rsid w:val="00EC5A83"/>
    <w:rsid w:val="00EC7B67"/>
    <w:rsid w:val="00ED3EC8"/>
    <w:rsid w:val="00ED692E"/>
    <w:rsid w:val="00ED7D80"/>
    <w:rsid w:val="00EE0DF4"/>
    <w:rsid w:val="00EE0F87"/>
    <w:rsid w:val="00EE1019"/>
    <w:rsid w:val="00EE11E5"/>
    <w:rsid w:val="00EF17B6"/>
    <w:rsid w:val="00EF4FB2"/>
    <w:rsid w:val="00EF500B"/>
    <w:rsid w:val="00EF52F8"/>
    <w:rsid w:val="00EF774A"/>
    <w:rsid w:val="00EF7856"/>
    <w:rsid w:val="00EF7AF4"/>
    <w:rsid w:val="00F00DD1"/>
    <w:rsid w:val="00F03074"/>
    <w:rsid w:val="00F070CD"/>
    <w:rsid w:val="00F104D5"/>
    <w:rsid w:val="00F12B7E"/>
    <w:rsid w:val="00F12E40"/>
    <w:rsid w:val="00F136C8"/>
    <w:rsid w:val="00F16479"/>
    <w:rsid w:val="00F17271"/>
    <w:rsid w:val="00F20AB5"/>
    <w:rsid w:val="00F21AB0"/>
    <w:rsid w:val="00F23E81"/>
    <w:rsid w:val="00F30F7C"/>
    <w:rsid w:val="00F31835"/>
    <w:rsid w:val="00F31CC7"/>
    <w:rsid w:val="00F32BA7"/>
    <w:rsid w:val="00F36264"/>
    <w:rsid w:val="00F36DE6"/>
    <w:rsid w:val="00F36EDF"/>
    <w:rsid w:val="00F37828"/>
    <w:rsid w:val="00F408EA"/>
    <w:rsid w:val="00F42CAA"/>
    <w:rsid w:val="00F44359"/>
    <w:rsid w:val="00F45F93"/>
    <w:rsid w:val="00F467BD"/>
    <w:rsid w:val="00F47198"/>
    <w:rsid w:val="00F47D1F"/>
    <w:rsid w:val="00F53AC7"/>
    <w:rsid w:val="00F53F76"/>
    <w:rsid w:val="00F573B1"/>
    <w:rsid w:val="00F57C29"/>
    <w:rsid w:val="00F6101F"/>
    <w:rsid w:val="00F620A8"/>
    <w:rsid w:val="00F6422F"/>
    <w:rsid w:val="00F6653E"/>
    <w:rsid w:val="00F7103D"/>
    <w:rsid w:val="00F72D52"/>
    <w:rsid w:val="00F73DE1"/>
    <w:rsid w:val="00F75004"/>
    <w:rsid w:val="00F7552B"/>
    <w:rsid w:val="00F8075C"/>
    <w:rsid w:val="00F80BC9"/>
    <w:rsid w:val="00F823C5"/>
    <w:rsid w:val="00F83A59"/>
    <w:rsid w:val="00F9239B"/>
    <w:rsid w:val="00F93968"/>
    <w:rsid w:val="00F97408"/>
    <w:rsid w:val="00F97D59"/>
    <w:rsid w:val="00FA0DB9"/>
    <w:rsid w:val="00FA1059"/>
    <w:rsid w:val="00FA2D78"/>
    <w:rsid w:val="00FA3AED"/>
    <w:rsid w:val="00FA4F3B"/>
    <w:rsid w:val="00FA5255"/>
    <w:rsid w:val="00FA7494"/>
    <w:rsid w:val="00FB2240"/>
    <w:rsid w:val="00FB52C0"/>
    <w:rsid w:val="00FB6864"/>
    <w:rsid w:val="00FB7EF3"/>
    <w:rsid w:val="00FC2595"/>
    <w:rsid w:val="00FC39A9"/>
    <w:rsid w:val="00FC5431"/>
    <w:rsid w:val="00FC5B01"/>
    <w:rsid w:val="00FD3155"/>
    <w:rsid w:val="00FD41A9"/>
    <w:rsid w:val="00FD469A"/>
    <w:rsid w:val="00FD5375"/>
    <w:rsid w:val="00FD610A"/>
    <w:rsid w:val="00FD667C"/>
    <w:rsid w:val="00FE0651"/>
    <w:rsid w:val="00FE08ED"/>
    <w:rsid w:val="00FE4838"/>
    <w:rsid w:val="00FE5CC2"/>
    <w:rsid w:val="00FE6C35"/>
    <w:rsid w:val="00FF1ECD"/>
    <w:rsid w:val="00FF2316"/>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5B3FD7"/>
  <w15:chartTrackingRefBased/>
  <w15:docId w15:val="{60C156F4-ABD9-44A2-8D04-81A37112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7EF3"/>
    <w:rPr>
      <w:sz w:val="24"/>
    </w:rPr>
  </w:style>
  <w:style w:type="paragraph" w:styleId="Heading1">
    <w:name w:val="heading 1"/>
    <w:basedOn w:val="Normal"/>
    <w:next w:val="Normal"/>
    <w:qFormat/>
    <w:rsid w:val="0025185F"/>
    <w:pPr>
      <w:keepNext/>
      <w:jc w:val="center"/>
      <w:outlineLvl w:val="0"/>
    </w:pPr>
    <w:rPr>
      <w:b/>
      <w:sz w:val="28"/>
    </w:rPr>
  </w:style>
  <w:style w:type="paragraph" w:styleId="Heading2">
    <w:name w:val="heading 2"/>
    <w:basedOn w:val="Normal"/>
    <w:next w:val="Normal"/>
    <w:link w:val="Heading2Char"/>
    <w:semiHidden/>
    <w:unhideWhenUsed/>
    <w:qFormat/>
    <w:rsid w:val="000B0128"/>
    <w:pPr>
      <w:keepNext/>
      <w:spacing w:before="240" w:after="60"/>
      <w:outlineLvl w:val="1"/>
    </w:pPr>
    <w:rPr>
      <w:rFonts w:ascii="Cambria" w:hAnsi="Cambria"/>
      <w:b/>
      <w:bCs/>
      <w:i/>
      <w:iCs/>
      <w:sz w:val="28"/>
      <w:szCs w:val="28"/>
    </w:rPr>
  </w:style>
  <w:style w:type="paragraph" w:styleId="Heading3">
    <w:name w:val="heading 3"/>
    <w:basedOn w:val="Normal"/>
    <w:next w:val="Normal"/>
    <w:qFormat/>
    <w:rsid w:val="0025185F"/>
    <w:pPr>
      <w:keepNext/>
      <w:outlineLvl w:val="2"/>
    </w:pPr>
    <w:rPr>
      <w:b/>
      <w:sz w:val="22"/>
    </w:rPr>
  </w:style>
  <w:style w:type="paragraph" w:styleId="Heading4">
    <w:name w:val="heading 4"/>
    <w:basedOn w:val="Normal"/>
    <w:next w:val="Normal"/>
    <w:link w:val="Heading4Char"/>
    <w:semiHidden/>
    <w:unhideWhenUsed/>
    <w:qFormat/>
    <w:rsid w:val="00B056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185F"/>
    <w:rPr>
      <w:b/>
      <w:sz w:val="20"/>
    </w:rPr>
  </w:style>
  <w:style w:type="paragraph" w:styleId="BalloonText">
    <w:name w:val="Balloon Text"/>
    <w:basedOn w:val="Normal"/>
    <w:semiHidden/>
    <w:rsid w:val="003F4169"/>
    <w:rPr>
      <w:rFonts w:ascii="Tahoma" w:hAnsi="Tahoma" w:cs="Tahoma"/>
      <w:sz w:val="16"/>
      <w:szCs w:val="16"/>
    </w:rPr>
  </w:style>
  <w:style w:type="paragraph" w:customStyle="1" w:styleId="chapter">
    <w:name w:val="chapter"/>
    <w:basedOn w:val="Normal"/>
    <w:rsid w:val="00D12E2D"/>
    <w:pPr>
      <w:spacing w:before="100" w:beforeAutospacing="1" w:after="100" w:afterAutospacing="1"/>
      <w:jc w:val="center"/>
    </w:pPr>
    <w:rPr>
      <w:rFonts w:ascii="Helvetica" w:hAnsi="Helvetica" w:cs="Helvetica"/>
      <w:b/>
      <w:bCs/>
      <w:sz w:val="32"/>
      <w:szCs w:val="32"/>
    </w:rPr>
  </w:style>
  <w:style w:type="character" w:styleId="Emphasis">
    <w:name w:val="Emphasis"/>
    <w:uiPriority w:val="20"/>
    <w:qFormat/>
    <w:rsid w:val="00C00A33"/>
    <w:rPr>
      <w:i/>
      <w:iCs/>
    </w:rPr>
  </w:style>
  <w:style w:type="paragraph" w:styleId="PlainText">
    <w:name w:val="Plain Text"/>
    <w:basedOn w:val="Normal"/>
    <w:link w:val="PlainTextChar"/>
    <w:rsid w:val="00C00A33"/>
    <w:rPr>
      <w:rFonts w:ascii="Courier New" w:hAnsi="Courier New" w:cs="Courier New"/>
      <w:sz w:val="20"/>
    </w:rPr>
  </w:style>
  <w:style w:type="character" w:customStyle="1" w:styleId="section1">
    <w:name w:val="section1"/>
    <w:rsid w:val="00A96669"/>
    <w:rPr>
      <w:rFonts w:ascii="Helvetica" w:hAnsi="Helvetica" w:cs="Helvetica" w:hint="default"/>
      <w:b/>
      <w:bCs/>
      <w:sz w:val="28"/>
      <w:szCs w:val="28"/>
    </w:rPr>
  </w:style>
  <w:style w:type="character" w:customStyle="1" w:styleId="keyword1">
    <w:name w:val="keyword1"/>
    <w:rsid w:val="00A96669"/>
    <w:rPr>
      <w:shd w:val="clear" w:color="auto" w:fill="00FFFF"/>
    </w:rPr>
  </w:style>
  <w:style w:type="paragraph" w:customStyle="1" w:styleId="city">
    <w:name w:val="city"/>
    <w:basedOn w:val="Normal"/>
    <w:rsid w:val="0075738F"/>
    <w:pPr>
      <w:spacing w:before="100" w:beforeAutospacing="1" w:after="100" w:afterAutospacing="1"/>
      <w:jc w:val="center"/>
    </w:pPr>
    <w:rPr>
      <w:rFonts w:ascii="Helvetica" w:hAnsi="Helvetica"/>
      <w:b/>
      <w:bCs/>
      <w:sz w:val="40"/>
      <w:szCs w:val="40"/>
    </w:rPr>
  </w:style>
  <w:style w:type="paragraph" w:styleId="ListParagraph">
    <w:name w:val="List Paragraph"/>
    <w:basedOn w:val="Normal"/>
    <w:uiPriority w:val="34"/>
    <w:qFormat/>
    <w:rsid w:val="00A22FC8"/>
    <w:pPr>
      <w:ind w:left="720"/>
    </w:pPr>
    <w:rPr>
      <w:rFonts w:ascii="Calibri" w:eastAsia="Calibri" w:hAnsi="Calibri" w:cs="Calibri"/>
      <w:sz w:val="22"/>
      <w:szCs w:val="22"/>
    </w:rPr>
  </w:style>
  <w:style w:type="character" w:customStyle="1" w:styleId="PlainTextChar">
    <w:name w:val="Plain Text Char"/>
    <w:link w:val="PlainText"/>
    <w:rsid w:val="00B0705A"/>
    <w:rPr>
      <w:rFonts w:ascii="Courier New" w:hAnsi="Courier New" w:cs="Courier New"/>
    </w:rPr>
  </w:style>
  <w:style w:type="paragraph" w:styleId="Title">
    <w:name w:val="Title"/>
    <w:basedOn w:val="Normal"/>
    <w:link w:val="TitleChar"/>
    <w:qFormat/>
    <w:rsid w:val="003A431D"/>
    <w:pPr>
      <w:jc w:val="center"/>
    </w:pPr>
    <w:rPr>
      <w:rFonts w:ascii="Times" w:eastAsia="Times" w:hAnsi="Times"/>
      <w:b/>
      <w:sz w:val="28"/>
    </w:rPr>
  </w:style>
  <w:style w:type="character" w:customStyle="1" w:styleId="TitleChar">
    <w:name w:val="Title Char"/>
    <w:link w:val="Title"/>
    <w:rsid w:val="003A431D"/>
    <w:rPr>
      <w:rFonts w:ascii="Times" w:eastAsia="Times" w:hAnsi="Times"/>
      <w:b/>
      <w:sz w:val="28"/>
    </w:rPr>
  </w:style>
  <w:style w:type="paragraph" w:styleId="NormalWeb">
    <w:name w:val="Normal (Web)"/>
    <w:basedOn w:val="Normal"/>
    <w:uiPriority w:val="99"/>
    <w:unhideWhenUsed/>
    <w:rsid w:val="0073569E"/>
    <w:rPr>
      <w:rFonts w:eastAsia="Calibri"/>
      <w:szCs w:val="24"/>
    </w:rPr>
  </w:style>
  <w:style w:type="character" w:styleId="Strong">
    <w:name w:val="Strong"/>
    <w:uiPriority w:val="22"/>
    <w:qFormat/>
    <w:rsid w:val="0073569E"/>
    <w:rPr>
      <w:b/>
      <w:bCs/>
    </w:rPr>
  </w:style>
  <w:style w:type="character" w:customStyle="1" w:styleId="Heading2Char">
    <w:name w:val="Heading 2 Char"/>
    <w:link w:val="Heading2"/>
    <w:semiHidden/>
    <w:rsid w:val="000B0128"/>
    <w:rPr>
      <w:rFonts w:ascii="Cambria" w:eastAsia="Times New Roman" w:hAnsi="Cambria" w:cs="Times New Roman"/>
      <w:b/>
      <w:bCs/>
      <w:i/>
      <w:iCs/>
      <w:sz w:val="28"/>
      <w:szCs w:val="28"/>
    </w:rPr>
  </w:style>
  <w:style w:type="character" w:customStyle="1" w:styleId="googqs-tidbit">
    <w:name w:val="goog_qs-tidbit"/>
    <w:rsid w:val="000B0128"/>
  </w:style>
  <w:style w:type="paragraph" w:customStyle="1" w:styleId="Default">
    <w:name w:val="Default"/>
    <w:rsid w:val="00703833"/>
    <w:pPr>
      <w:autoSpaceDE w:val="0"/>
      <w:autoSpaceDN w:val="0"/>
      <w:adjustRightInd w:val="0"/>
    </w:pPr>
    <w:rPr>
      <w:color w:val="000000"/>
      <w:sz w:val="24"/>
      <w:szCs w:val="24"/>
    </w:rPr>
  </w:style>
  <w:style w:type="character" w:customStyle="1" w:styleId="Heading4Char">
    <w:name w:val="Heading 4 Char"/>
    <w:link w:val="Heading4"/>
    <w:semiHidden/>
    <w:rsid w:val="00B056E8"/>
    <w:rPr>
      <w:rFonts w:ascii="Calibri" w:eastAsia="Times New Roman" w:hAnsi="Calibri" w:cs="Times New Roman"/>
      <w:b/>
      <w:bCs/>
      <w:sz w:val="28"/>
      <w:szCs w:val="28"/>
    </w:rPr>
  </w:style>
  <w:style w:type="paragraph" w:styleId="NoSpacing">
    <w:name w:val="No Spacing"/>
    <w:uiPriority w:val="1"/>
    <w:qFormat/>
    <w:rsid w:val="00A053B6"/>
    <w:rPr>
      <w:sz w:val="24"/>
    </w:rPr>
  </w:style>
  <w:style w:type="paragraph" w:customStyle="1" w:styleId="TitleBold">
    <w:name w:val="Title Bold"/>
    <w:basedOn w:val="Normal"/>
    <w:next w:val="Normal"/>
    <w:rsid w:val="00DA349A"/>
    <w:pPr>
      <w:keepNext/>
      <w:spacing w:after="240"/>
      <w:jc w:val="center"/>
    </w:pPr>
    <w:rPr>
      <w:rFonts w:ascii="Times New Roman Bold" w:hAnsi="Times New Roman Bold"/>
      <w:b/>
      <w:caps/>
      <w:szCs w:val="24"/>
    </w:rPr>
  </w:style>
  <w:style w:type="paragraph" w:styleId="Header">
    <w:name w:val="header"/>
    <w:basedOn w:val="Normal"/>
    <w:link w:val="HeaderChar"/>
    <w:uiPriority w:val="99"/>
    <w:rsid w:val="00AD336B"/>
    <w:pPr>
      <w:tabs>
        <w:tab w:val="center" w:pos="4680"/>
        <w:tab w:val="right" w:pos="9360"/>
      </w:tabs>
    </w:pPr>
  </w:style>
  <w:style w:type="character" w:customStyle="1" w:styleId="HeaderChar">
    <w:name w:val="Header Char"/>
    <w:link w:val="Header"/>
    <w:uiPriority w:val="99"/>
    <w:rsid w:val="00AD336B"/>
    <w:rPr>
      <w:sz w:val="24"/>
    </w:rPr>
  </w:style>
  <w:style w:type="paragraph" w:styleId="Footer">
    <w:name w:val="footer"/>
    <w:basedOn w:val="Normal"/>
    <w:link w:val="FooterChar"/>
    <w:uiPriority w:val="99"/>
    <w:rsid w:val="00AD336B"/>
    <w:pPr>
      <w:tabs>
        <w:tab w:val="center" w:pos="4680"/>
        <w:tab w:val="right" w:pos="9360"/>
      </w:tabs>
    </w:pPr>
  </w:style>
  <w:style w:type="character" w:customStyle="1" w:styleId="FooterChar">
    <w:name w:val="Footer Char"/>
    <w:link w:val="Footer"/>
    <w:uiPriority w:val="99"/>
    <w:rsid w:val="00AD336B"/>
    <w:rPr>
      <w:sz w:val="24"/>
    </w:rPr>
  </w:style>
  <w:style w:type="paragraph" w:customStyle="1" w:styleId="Body">
    <w:name w:val="Body"/>
    <w:rsid w:val="006C125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3321">
      <w:bodyDiv w:val="1"/>
      <w:marLeft w:val="0"/>
      <w:marRight w:val="0"/>
      <w:marTop w:val="0"/>
      <w:marBottom w:val="0"/>
      <w:divBdr>
        <w:top w:val="none" w:sz="0" w:space="0" w:color="auto"/>
        <w:left w:val="none" w:sz="0" w:space="0" w:color="auto"/>
        <w:bottom w:val="none" w:sz="0" w:space="0" w:color="auto"/>
        <w:right w:val="none" w:sz="0" w:space="0" w:color="auto"/>
      </w:divBdr>
    </w:div>
    <w:div w:id="79763663">
      <w:bodyDiv w:val="1"/>
      <w:marLeft w:val="0"/>
      <w:marRight w:val="0"/>
      <w:marTop w:val="0"/>
      <w:marBottom w:val="0"/>
      <w:divBdr>
        <w:top w:val="none" w:sz="0" w:space="0" w:color="auto"/>
        <w:left w:val="none" w:sz="0" w:space="0" w:color="auto"/>
        <w:bottom w:val="none" w:sz="0" w:space="0" w:color="auto"/>
        <w:right w:val="none" w:sz="0" w:space="0" w:color="auto"/>
      </w:divBdr>
      <w:divsChild>
        <w:div w:id="1100107018">
          <w:marLeft w:val="0"/>
          <w:marRight w:val="0"/>
          <w:marTop w:val="0"/>
          <w:marBottom w:val="0"/>
          <w:divBdr>
            <w:top w:val="none" w:sz="0" w:space="0" w:color="auto"/>
            <w:left w:val="none" w:sz="0" w:space="0" w:color="auto"/>
            <w:bottom w:val="none" w:sz="0" w:space="0" w:color="auto"/>
            <w:right w:val="none" w:sz="0" w:space="0" w:color="auto"/>
          </w:divBdr>
          <w:divsChild>
            <w:div w:id="38867437">
              <w:marLeft w:val="0"/>
              <w:marRight w:val="0"/>
              <w:marTop w:val="0"/>
              <w:marBottom w:val="0"/>
              <w:divBdr>
                <w:top w:val="none" w:sz="0" w:space="0" w:color="auto"/>
                <w:left w:val="none" w:sz="0" w:space="0" w:color="auto"/>
                <w:bottom w:val="none" w:sz="0" w:space="0" w:color="auto"/>
                <w:right w:val="none" w:sz="0" w:space="0" w:color="auto"/>
              </w:divBdr>
              <w:divsChild>
                <w:div w:id="616178674">
                  <w:marLeft w:val="0"/>
                  <w:marRight w:val="0"/>
                  <w:marTop w:val="0"/>
                  <w:marBottom w:val="0"/>
                  <w:divBdr>
                    <w:top w:val="none" w:sz="0" w:space="0" w:color="auto"/>
                    <w:left w:val="none" w:sz="0" w:space="0" w:color="auto"/>
                    <w:bottom w:val="none" w:sz="0" w:space="0" w:color="auto"/>
                    <w:right w:val="none" w:sz="0" w:space="0" w:color="auto"/>
                  </w:divBdr>
                  <w:divsChild>
                    <w:div w:id="672994430">
                      <w:marLeft w:val="0"/>
                      <w:marRight w:val="0"/>
                      <w:marTop w:val="0"/>
                      <w:marBottom w:val="0"/>
                      <w:divBdr>
                        <w:top w:val="none" w:sz="0" w:space="0" w:color="auto"/>
                        <w:left w:val="none" w:sz="0" w:space="0" w:color="auto"/>
                        <w:bottom w:val="none" w:sz="0" w:space="0" w:color="auto"/>
                        <w:right w:val="none" w:sz="0" w:space="0" w:color="auto"/>
                      </w:divBdr>
                      <w:divsChild>
                        <w:div w:id="1787847471">
                          <w:marLeft w:val="0"/>
                          <w:marRight w:val="0"/>
                          <w:marTop w:val="0"/>
                          <w:marBottom w:val="0"/>
                          <w:divBdr>
                            <w:top w:val="none" w:sz="0" w:space="0" w:color="auto"/>
                            <w:left w:val="none" w:sz="0" w:space="0" w:color="auto"/>
                            <w:bottom w:val="none" w:sz="0" w:space="0" w:color="auto"/>
                            <w:right w:val="none" w:sz="0" w:space="0" w:color="auto"/>
                          </w:divBdr>
                          <w:divsChild>
                            <w:div w:id="931159917">
                              <w:marLeft w:val="0"/>
                              <w:marRight w:val="0"/>
                              <w:marTop w:val="0"/>
                              <w:marBottom w:val="0"/>
                              <w:divBdr>
                                <w:top w:val="none" w:sz="0" w:space="0" w:color="auto"/>
                                <w:left w:val="none" w:sz="0" w:space="0" w:color="auto"/>
                                <w:bottom w:val="none" w:sz="0" w:space="0" w:color="auto"/>
                                <w:right w:val="none" w:sz="0" w:space="0" w:color="auto"/>
                              </w:divBdr>
                              <w:divsChild>
                                <w:div w:id="1754550179">
                                  <w:marLeft w:val="0"/>
                                  <w:marRight w:val="0"/>
                                  <w:marTop w:val="0"/>
                                  <w:marBottom w:val="0"/>
                                  <w:divBdr>
                                    <w:top w:val="none" w:sz="0" w:space="0" w:color="auto"/>
                                    <w:left w:val="none" w:sz="0" w:space="0" w:color="auto"/>
                                    <w:bottom w:val="none" w:sz="0" w:space="0" w:color="auto"/>
                                    <w:right w:val="none" w:sz="0" w:space="0" w:color="auto"/>
                                  </w:divBdr>
                                  <w:divsChild>
                                    <w:div w:id="1687706560">
                                      <w:marLeft w:val="0"/>
                                      <w:marRight w:val="0"/>
                                      <w:marTop w:val="0"/>
                                      <w:marBottom w:val="0"/>
                                      <w:divBdr>
                                        <w:top w:val="none" w:sz="0" w:space="0" w:color="auto"/>
                                        <w:left w:val="none" w:sz="0" w:space="0" w:color="auto"/>
                                        <w:bottom w:val="none" w:sz="0" w:space="0" w:color="auto"/>
                                        <w:right w:val="none" w:sz="0" w:space="0" w:color="auto"/>
                                      </w:divBdr>
                                      <w:divsChild>
                                        <w:div w:id="1799297408">
                                          <w:marLeft w:val="0"/>
                                          <w:marRight w:val="0"/>
                                          <w:marTop w:val="0"/>
                                          <w:marBottom w:val="0"/>
                                          <w:divBdr>
                                            <w:top w:val="none" w:sz="0" w:space="0" w:color="auto"/>
                                            <w:left w:val="none" w:sz="0" w:space="0" w:color="auto"/>
                                            <w:bottom w:val="none" w:sz="0" w:space="0" w:color="auto"/>
                                            <w:right w:val="none" w:sz="0" w:space="0" w:color="auto"/>
                                          </w:divBdr>
                                          <w:divsChild>
                                            <w:div w:id="111872724">
                                              <w:marLeft w:val="0"/>
                                              <w:marRight w:val="0"/>
                                              <w:marTop w:val="0"/>
                                              <w:marBottom w:val="0"/>
                                              <w:divBdr>
                                                <w:top w:val="none" w:sz="0" w:space="0" w:color="auto"/>
                                                <w:left w:val="none" w:sz="0" w:space="0" w:color="auto"/>
                                                <w:bottom w:val="none" w:sz="0" w:space="0" w:color="auto"/>
                                                <w:right w:val="none" w:sz="0" w:space="0" w:color="auto"/>
                                              </w:divBdr>
                                              <w:divsChild>
                                                <w:div w:id="1722825295">
                                                  <w:marLeft w:val="0"/>
                                                  <w:marRight w:val="0"/>
                                                  <w:marTop w:val="0"/>
                                                  <w:marBottom w:val="0"/>
                                                  <w:divBdr>
                                                    <w:top w:val="none" w:sz="0" w:space="0" w:color="auto"/>
                                                    <w:left w:val="none" w:sz="0" w:space="0" w:color="auto"/>
                                                    <w:bottom w:val="none" w:sz="0" w:space="0" w:color="auto"/>
                                                    <w:right w:val="none" w:sz="0" w:space="0" w:color="auto"/>
                                                  </w:divBdr>
                                                  <w:divsChild>
                                                    <w:div w:id="265236926">
                                                      <w:marLeft w:val="0"/>
                                                      <w:marRight w:val="0"/>
                                                      <w:marTop w:val="0"/>
                                                      <w:marBottom w:val="0"/>
                                                      <w:divBdr>
                                                        <w:top w:val="none" w:sz="0" w:space="0" w:color="auto"/>
                                                        <w:left w:val="none" w:sz="0" w:space="0" w:color="auto"/>
                                                        <w:bottom w:val="none" w:sz="0" w:space="0" w:color="auto"/>
                                                        <w:right w:val="none" w:sz="0" w:space="0" w:color="auto"/>
                                                      </w:divBdr>
                                                      <w:divsChild>
                                                        <w:div w:id="1040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19373">
      <w:bodyDiv w:val="1"/>
      <w:marLeft w:val="0"/>
      <w:marRight w:val="0"/>
      <w:marTop w:val="0"/>
      <w:marBottom w:val="0"/>
      <w:divBdr>
        <w:top w:val="none" w:sz="0" w:space="0" w:color="auto"/>
        <w:left w:val="none" w:sz="0" w:space="0" w:color="auto"/>
        <w:bottom w:val="none" w:sz="0" w:space="0" w:color="auto"/>
        <w:right w:val="none" w:sz="0" w:space="0" w:color="auto"/>
      </w:divBdr>
    </w:div>
    <w:div w:id="175970070">
      <w:bodyDiv w:val="1"/>
      <w:marLeft w:val="0"/>
      <w:marRight w:val="0"/>
      <w:marTop w:val="0"/>
      <w:marBottom w:val="0"/>
      <w:divBdr>
        <w:top w:val="none" w:sz="0" w:space="0" w:color="auto"/>
        <w:left w:val="none" w:sz="0" w:space="0" w:color="auto"/>
        <w:bottom w:val="none" w:sz="0" w:space="0" w:color="auto"/>
        <w:right w:val="none" w:sz="0" w:space="0" w:color="auto"/>
      </w:divBdr>
    </w:div>
    <w:div w:id="217865610">
      <w:bodyDiv w:val="1"/>
      <w:marLeft w:val="0"/>
      <w:marRight w:val="0"/>
      <w:marTop w:val="0"/>
      <w:marBottom w:val="0"/>
      <w:divBdr>
        <w:top w:val="none" w:sz="0" w:space="0" w:color="auto"/>
        <w:left w:val="none" w:sz="0" w:space="0" w:color="auto"/>
        <w:bottom w:val="none" w:sz="0" w:space="0" w:color="auto"/>
        <w:right w:val="none" w:sz="0" w:space="0" w:color="auto"/>
      </w:divBdr>
    </w:div>
    <w:div w:id="307705516">
      <w:bodyDiv w:val="1"/>
      <w:marLeft w:val="0"/>
      <w:marRight w:val="0"/>
      <w:marTop w:val="0"/>
      <w:marBottom w:val="0"/>
      <w:divBdr>
        <w:top w:val="none" w:sz="0" w:space="0" w:color="auto"/>
        <w:left w:val="none" w:sz="0" w:space="0" w:color="auto"/>
        <w:bottom w:val="none" w:sz="0" w:space="0" w:color="auto"/>
        <w:right w:val="none" w:sz="0" w:space="0" w:color="auto"/>
      </w:divBdr>
    </w:div>
    <w:div w:id="429551337">
      <w:bodyDiv w:val="1"/>
      <w:marLeft w:val="0"/>
      <w:marRight w:val="0"/>
      <w:marTop w:val="0"/>
      <w:marBottom w:val="0"/>
      <w:divBdr>
        <w:top w:val="none" w:sz="0" w:space="0" w:color="auto"/>
        <w:left w:val="none" w:sz="0" w:space="0" w:color="auto"/>
        <w:bottom w:val="none" w:sz="0" w:space="0" w:color="auto"/>
        <w:right w:val="none" w:sz="0" w:space="0" w:color="auto"/>
      </w:divBdr>
    </w:div>
    <w:div w:id="462113493">
      <w:bodyDiv w:val="1"/>
      <w:marLeft w:val="0"/>
      <w:marRight w:val="0"/>
      <w:marTop w:val="0"/>
      <w:marBottom w:val="0"/>
      <w:divBdr>
        <w:top w:val="none" w:sz="0" w:space="0" w:color="auto"/>
        <w:left w:val="none" w:sz="0" w:space="0" w:color="auto"/>
        <w:bottom w:val="none" w:sz="0" w:space="0" w:color="auto"/>
        <w:right w:val="none" w:sz="0" w:space="0" w:color="auto"/>
      </w:divBdr>
    </w:div>
    <w:div w:id="511995189">
      <w:bodyDiv w:val="1"/>
      <w:marLeft w:val="0"/>
      <w:marRight w:val="0"/>
      <w:marTop w:val="0"/>
      <w:marBottom w:val="0"/>
      <w:divBdr>
        <w:top w:val="none" w:sz="0" w:space="0" w:color="auto"/>
        <w:left w:val="none" w:sz="0" w:space="0" w:color="auto"/>
        <w:bottom w:val="none" w:sz="0" w:space="0" w:color="auto"/>
        <w:right w:val="none" w:sz="0" w:space="0" w:color="auto"/>
      </w:divBdr>
      <w:divsChild>
        <w:div w:id="325787982">
          <w:marLeft w:val="0"/>
          <w:marRight w:val="0"/>
          <w:marTop w:val="0"/>
          <w:marBottom w:val="0"/>
          <w:divBdr>
            <w:top w:val="none" w:sz="0" w:space="0" w:color="auto"/>
            <w:left w:val="none" w:sz="0" w:space="0" w:color="auto"/>
            <w:bottom w:val="none" w:sz="0" w:space="0" w:color="auto"/>
            <w:right w:val="none" w:sz="0" w:space="0" w:color="auto"/>
          </w:divBdr>
        </w:div>
        <w:div w:id="1972662060">
          <w:marLeft w:val="0"/>
          <w:marRight w:val="0"/>
          <w:marTop w:val="0"/>
          <w:marBottom w:val="0"/>
          <w:divBdr>
            <w:top w:val="none" w:sz="0" w:space="0" w:color="auto"/>
            <w:left w:val="none" w:sz="0" w:space="0" w:color="auto"/>
            <w:bottom w:val="none" w:sz="0" w:space="0" w:color="auto"/>
            <w:right w:val="none" w:sz="0" w:space="0" w:color="auto"/>
          </w:divBdr>
          <w:divsChild>
            <w:div w:id="2063210801">
              <w:marLeft w:val="0"/>
              <w:marRight w:val="0"/>
              <w:marTop w:val="0"/>
              <w:marBottom w:val="0"/>
              <w:divBdr>
                <w:top w:val="none" w:sz="0" w:space="0" w:color="auto"/>
                <w:left w:val="none" w:sz="0" w:space="0" w:color="auto"/>
                <w:bottom w:val="none" w:sz="0" w:space="0" w:color="auto"/>
                <w:right w:val="none" w:sz="0" w:space="0" w:color="auto"/>
              </w:divBdr>
              <w:divsChild>
                <w:div w:id="404574313">
                  <w:marLeft w:val="0"/>
                  <w:marRight w:val="0"/>
                  <w:marTop w:val="0"/>
                  <w:marBottom w:val="0"/>
                  <w:divBdr>
                    <w:top w:val="none" w:sz="0" w:space="0" w:color="auto"/>
                    <w:left w:val="none" w:sz="0" w:space="0" w:color="auto"/>
                    <w:bottom w:val="none" w:sz="0" w:space="0" w:color="auto"/>
                    <w:right w:val="none" w:sz="0" w:space="0" w:color="auto"/>
                  </w:divBdr>
                  <w:divsChild>
                    <w:div w:id="1077750961">
                      <w:marLeft w:val="0"/>
                      <w:marRight w:val="0"/>
                      <w:marTop w:val="0"/>
                      <w:marBottom w:val="0"/>
                      <w:divBdr>
                        <w:top w:val="none" w:sz="0" w:space="0" w:color="auto"/>
                        <w:left w:val="none" w:sz="0" w:space="0" w:color="auto"/>
                        <w:bottom w:val="none" w:sz="0" w:space="0" w:color="auto"/>
                        <w:right w:val="none" w:sz="0" w:space="0" w:color="auto"/>
                      </w:divBdr>
                      <w:divsChild>
                        <w:div w:id="725030762">
                          <w:marLeft w:val="0"/>
                          <w:marRight w:val="0"/>
                          <w:marTop w:val="0"/>
                          <w:marBottom w:val="0"/>
                          <w:divBdr>
                            <w:top w:val="none" w:sz="0" w:space="0" w:color="auto"/>
                            <w:left w:val="none" w:sz="0" w:space="0" w:color="auto"/>
                            <w:bottom w:val="none" w:sz="0" w:space="0" w:color="auto"/>
                            <w:right w:val="none" w:sz="0" w:space="0" w:color="auto"/>
                          </w:divBdr>
                          <w:divsChild>
                            <w:div w:id="10572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2886">
      <w:bodyDiv w:val="1"/>
      <w:marLeft w:val="0"/>
      <w:marRight w:val="0"/>
      <w:marTop w:val="0"/>
      <w:marBottom w:val="0"/>
      <w:divBdr>
        <w:top w:val="none" w:sz="0" w:space="0" w:color="auto"/>
        <w:left w:val="none" w:sz="0" w:space="0" w:color="auto"/>
        <w:bottom w:val="none" w:sz="0" w:space="0" w:color="auto"/>
        <w:right w:val="none" w:sz="0" w:space="0" w:color="auto"/>
      </w:divBdr>
    </w:div>
    <w:div w:id="657151901">
      <w:bodyDiv w:val="1"/>
      <w:marLeft w:val="0"/>
      <w:marRight w:val="0"/>
      <w:marTop w:val="0"/>
      <w:marBottom w:val="0"/>
      <w:divBdr>
        <w:top w:val="none" w:sz="0" w:space="0" w:color="auto"/>
        <w:left w:val="none" w:sz="0" w:space="0" w:color="auto"/>
        <w:bottom w:val="none" w:sz="0" w:space="0" w:color="auto"/>
        <w:right w:val="none" w:sz="0" w:space="0" w:color="auto"/>
      </w:divBdr>
      <w:divsChild>
        <w:div w:id="543758986">
          <w:marLeft w:val="0"/>
          <w:marRight w:val="0"/>
          <w:marTop w:val="0"/>
          <w:marBottom w:val="0"/>
          <w:divBdr>
            <w:top w:val="none" w:sz="0" w:space="0" w:color="auto"/>
            <w:left w:val="none" w:sz="0" w:space="0" w:color="auto"/>
            <w:bottom w:val="none" w:sz="0" w:space="0" w:color="auto"/>
            <w:right w:val="none" w:sz="0" w:space="0" w:color="auto"/>
          </w:divBdr>
          <w:divsChild>
            <w:div w:id="2011445062">
              <w:marLeft w:val="0"/>
              <w:marRight w:val="0"/>
              <w:marTop w:val="0"/>
              <w:marBottom w:val="0"/>
              <w:divBdr>
                <w:top w:val="none" w:sz="0" w:space="0" w:color="auto"/>
                <w:left w:val="none" w:sz="0" w:space="0" w:color="auto"/>
                <w:bottom w:val="none" w:sz="0" w:space="0" w:color="auto"/>
                <w:right w:val="none" w:sz="0" w:space="0" w:color="auto"/>
              </w:divBdr>
              <w:divsChild>
                <w:div w:id="316999944">
                  <w:marLeft w:val="0"/>
                  <w:marRight w:val="0"/>
                  <w:marTop w:val="0"/>
                  <w:marBottom w:val="0"/>
                  <w:divBdr>
                    <w:top w:val="none" w:sz="0" w:space="0" w:color="auto"/>
                    <w:left w:val="none" w:sz="0" w:space="0" w:color="auto"/>
                    <w:bottom w:val="none" w:sz="0" w:space="0" w:color="auto"/>
                    <w:right w:val="none" w:sz="0" w:space="0" w:color="auto"/>
                  </w:divBdr>
                  <w:divsChild>
                    <w:div w:id="1600410203">
                      <w:marLeft w:val="0"/>
                      <w:marRight w:val="0"/>
                      <w:marTop w:val="0"/>
                      <w:marBottom w:val="0"/>
                      <w:divBdr>
                        <w:top w:val="none" w:sz="0" w:space="0" w:color="auto"/>
                        <w:left w:val="none" w:sz="0" w:space="0" w:color="auto"/>
                        <w:bottom w:val="none" w:sz="0" w:space="0" w:color="auto"/>
                        <w:right w:val="none" w:sz="0" w:space="0" w:color="auto"/>
                      </w:divBdr>
                      <w:divsChild>
                        <w:div w:id="1183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899446">
      <w:bodyDiv w:val="1"/>
      <w:marLeft w:val="0"/>
      <w:marRight w:val="0"/>
      <w:marTop w:val="0"/>
      <w:marBottom w:val="0"/>
      <w:divBdr>
        <w:top w:val="none" w:sz="0" w:space="0" w:color="auto"/>
        <w:left w:val="none" w:sz="0" w:space="0" w:color="auto"/>
        <w:bottom w:val="none" w:sz="0" w:space="0" w:color="auto"/>
        <w:right w:val="none" w:sz="0" w:space="0" w:color="auto"/>
      </w:divBdr>
      <w:divsChild>
        <w:div w:id="1707482729">
          <w:marLeft w:val="0"/>
          <w:marRight w:val="0"/>
          <w:marTop w:val="0"/>
          <w:marBottom w:val="960"/>
          <w:divBdr>
            <w:top w:val="none" w:sz="0" w:space="0" w:color="auto"/>
            <w:left w:val="none" w:sz="0" w:space="0" w:color="auto"/>
            <w:bottom w:val="none" w:sz="0" w:space="0" w:color="auto"/>
            <w:right w:val="none" w:sz="0" w:space="0" w:color="auto"/>
          </w:divBdr>
        </w:div>
      </w:divsChild>
    </w:div>
    <w:div w:id="830366437">
      <w:bodyDiv w:val="1"/>
      <w:marLeft w:val="0"/>
      <w:marRight w:val="0"/>
      <w:marTop w:val="0"/>
      <w:marBottom w:val="0"/>
      <w:divBdr>
        <w:top w:val="none" w:sz="0" w:space="0" w:color="auto"/>
        <w:left w:val="none" w:sz="0" w:space="0" w:color="auto"/>
        <w:bottom w:val="none" w:sz="0" w:space="0" w:color="auto"/>
        <w:right w:val="none" w:sz="0" w:space="0" w:color="auto"/>
      </w:divBdr>
    </w:div>
    <w:div w:id="836698496">
      <w:bodyDiv w:val="1"/>
      <w:marLeft w:val="0"/>
      <w:marRight w:val="0"/>
      <w:marTop w:val="0"/>
      <w:marBottom w:val="0"/>
      <w:divBdr>
        <w:top w:val="none" w:sz="0" w:space="0" w:color="auto"/>
        <w:left w:val="none" w:sz="0" w:space="0" w:color="auto"/>
        <w:bottom w:val="none" w:sz="0" w:space="0" w:color="auto"/>
        <w:right w:val="none" w:sz="0" w:space="0" w:color="auto"/>
      </w:divBdr>
    </w:div>
    <w:div w:id="884636973">
      <w:bodyDiv w:val="1"/>
      <w:marLeft w:val="0"/>
      <w:marRight w:val="0"/>
      <w:marTop w:val="0"/>
      <w:marBottom w:val="0"/>
      <w:divBdr>
        <w:top w:val="none" w:sz="0" w:space="0" w:color="auto"/>
        <w:left w:val="none" w:sz="0" w:space="0" w:color="auto"/>
        <w:bottom w:val="none" w:sz="0" w:space="0" w:color="auto"/>
        <w:right w:val="none" w:sz="0" w:space="0" w:color="auto"/>
      </w:divBdr>
    </w:div>
    <w:div w:id="928852042">
      <w:bodyDiv w:val="1"/>
      <w:marLeft w:val="0"/>
      <w:marRight w:val="0"/>
      <w:marTop w:val="0"/>
      <w:marBottom w:val="0"/>
      <w:divBdr>
        <w:top w:val="none" w:sz="0" w:space="0" w:color="auto"/>
        <w:left w:val="none" w:sz="0" w:space="0" w:color="auto"/>
        <w:bottom w:val="none" w:sz="0" w:space="0" w:color="auto"/>
        <w:right w:val="none" w:sz="0" w:space="0" w:color="auto"/>
      </w:divBdr>
    </w:div>
    <w:div w:id="979454160">
      <w:bodyDiv w:val="1"/>
      <w:marLeft w:val="0"/>
      <w:marRight w:val="0"/>
      <w:marTop w:val="0"/>
      <w:marBottom w:val="0"/>
      <w:divBdr>
        <w:top w:val="none" w:sz="0" w:space="0" w:color="auto"/>
        <w:left w:val="none" w:sz="0" w:space="0" w:color="auto"/>
        <w:bottom w:val="none" w:sz="0" w:space="0" w:color="auto"/>
        <w:right w:val="none" w:sz="0" w:space="0" w:color="auto"/>
      </w:divBdr>
    </w:div>
    <w:div w:id="990447685">
      <w:bodyDiv w:val="1"/>
      <w:marLeft w:val="0"/>
      <w:marRight w:val="0"/>
      <w:marTop w:val="0"/>
      <w:marBottom w:val="0"/>
      <w:divBdr>
        <w:top w:val="none" w:sz="0" w:space="0" w:color="auto"/>
        <w:left w:val="none" w:sz="0" w:space="0" w:color="auto"/>
        <w:bottom w:val="none" w:sz="0" w:space="0" w:color="auto"/>
        <w:right w:val="none" w:sz="0" w:space="0" w:color="auto"/>
      </w:divBdr>
    </w:div>
    <w:div w:id="1034697310">
      <w:bodyDiv w:val="1"/>
      <w:marLeft w:val="0"/>
      <w:marRight w:val="0"/>
      <w:marTop w:val="0"/>
      <w:marBottom w:val="0"/>
      <w:divBdr>
        <w:top w:val="none" w:sz="0" w:space="0" w:color="auto"/>
        <w:left w:val="none" w:sz="0" w:space="0" w:color="auto"/>
        <w:bottom w:val="none" w:sz="0" w:space="0" w:color="auto"/>
        <w:right w:val="none" w:sz="0" w:space="0" w:color="auto"/>
      </w:divBdr>
    </w:div>
    <w:div w:id="1073745648">
      <w:bodyDiv w:val="1"/>
      <w:marLeft w:val="0"/>
      <w:marRight w:val="0"/>
      <w:marTop w:val="0"/>
      <w:marBottom w:val="0"/>
      <w:divBdr>
        <w:top w:val="none" w:sz="0" w:space="0" w:color="auto"/>
        <w:left w:val="none" w:sz="0" w:space="0" w:color="auto"/>
        <w:bottom w:val="none" w:sz="0" w:space="0" w:color="auto"/>
        <w:right w:val="none" w:sz="0" w:space="0" w:color="auto"/>
      </w:divBdr>
    </w:div>
    <w:div w:id="1158962383">
      <w:bodyDiv w:val="1"/>
      <w:marLeft w:val="0"/>
      <w:marRight w:val="0"/>
      <w:marTop w:val="0"/>
      <w:marBottom w:val="0"/>
      <w:divBdr>
        <w:top w:val="none" w:sz="0" w:space="0" w:color="auto"/>
        <w:left w:val="none" w:sz="0" w:space="0" w:color="auto"/>
        <w:bottom w:val="none" w:sz="0" w:space="0" w:color="auto"/>
        <w:right w:val="none" w:sz="0" w:space="0" w:color="auto"/>
      </w:divBdr>
    </w:div>
    <w:div w:id="1192381163">
      <w:bodyDiv w:val="1"/>
      <w:marLeft w:val="0"/>
      <w:marRight w:val="0"/>
      <w:marTop w:val="0"/>
      <w:marBottom w:val="0"/>
      <w:divBdr>
        <w:top w:val="none" w:sz="0" w:space="0" w:color="auto"/>
        <w:left w:val="none" w:sz="0" w:space="0" w:color="auto"/>
        <w:bottom w:val="none" w:sz="0" w:space="0" w:color="auto"/>
        <w:right w:val="none" w:sz="0" w:space="0" w:color="auto"/>
      </w:divBdr>
    </w:div>
    <w:div w:id="1194464366">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95525749">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413501801">
      <w:bodyDiv w:val="1"/>
      <w:marLeft w:val="0"/>
      <w:marRight w:val="0"/>
      <w:marTop w:val="0"/>
      <w:marBottom w:val="0"/>
      <w:divBdr>
        <w:top w:val="none" w:sz="0" w:space="0" w:color="auto"/>
        <w:left w:val="none" w:sz="0" w:space="0" w:color="auto"/>
        <w:bottom w:val="none" w:sz="0" w:space="0" w:color="auto"/>
        <w:right w:val="none" w:sz="0" w:space="0" w:color="auto"/>
      </w:divBdr>
    </w:div>
    <w:div w:id="1433622350">
      <w:bodyDiv w:val="1"/>
      <w:marLeft w:val="0"/>
      <w:marRight w:val="0"/>
      <w:marTop w:val="0"/>
      <w:marBottom w:val="0"/>
      <w:divBdr>
        <w:top w:val="none" w:sz="0" w:space="0" w:color="auto"/>
        <w:left w:val="none" w:sz="0" w:space="0" w:color="auto"/>
        <w:bottom w:val="none" w:sz="0" w:space="0" w:color="auto"/>
        <w:right w:val="none" w:sz="0" w:space="0" w:color="auto"/>
      </w:divBdr>
    </w:div>
    <w:div w:id="1497645211">
      <w:bodyDiv w:val="1"/>
      <w:marLeft w:val="0"/>
      <w:marRight w:val="0"/>
      <w:marTop w:val="0"/>
      <w:marBottom w:val="0"/>
      <w:divBdr>
        <w:top w:val="none" w:sz="0" w:space="0" w:color="auto"/>
        <w:left w:val="none" w:sz="0" w:space="0" w:color="auto"/>
        <w:bottom w:val="none" w:sz="0" w:space="0" w:color="auto"/>
        <w:right w:val="none" w:sz="0" w:space="0" w:color="auto"/>
      </w:divBdr>
    </w:div>
    <w:div w:id="1600066076">
      <w:bodyDiv w:val="1"/>
      <w:marLeft w:val="0"/>
      <w:marRight w:val="0"/>
      <w:marTop w:val="0"/>
      <w:marBottom w:val="0"/>
      <w:divBdr>
        <w:top w:val="none" w:sz="0" w:space="0" w:color="auto"/>
        <w:left w:val="none" w:sz="0" w:space="0" w:color="auto"/>
        <w:bottom w:val="none" w:sz="0" w:space="0" w:color="auto"/>
        <w:right w:val="none" w:sz="0" w:space="0" w:color="auto"/>
      </w:divBdr>
    </w:div>
    <w:div w:id="1601722318">
      <w:bodyDiv w:val="1"/>
      <w:marLeft w:val="0"/>
      <w:marRight w:val="0"/>
      <w:marTop w:val="0"/>
      <w:marBottom w:val="0"/>
      <w:divBdr>
        <w:top w:val="none" w:sz="0" w:space="0" w:color="auto"/>
        <w:left w:val="none" w:sz="0" w:space="0" w:color="auto"/>
        <w:bottom w:val="none" w:sz="0" w:space="0" w:color="auto"/>
        <w:right w:val="none" w:sz="0" w:space="0" w:color="auto"/>
      </w:divBdr>
    </w:div>
    <w:div w:id="1661424032">
      <w:bodyDiv w:val="1"/>
      <w:marLeft w:val="0"/>
      <w:marRight w:val="0"/>
      <w:marTop w:val="0"/>
      <w:marBottom w:val="0"/>
      <w:divBdr>
        <w:top w:val="none" w:sz="0" w:space="0" w:color="auto"/>
        <w:left w:val="none" w:sz="0" w:space="0" w:color="auto"/>
        <w:bottom w:val="none" w:sz="0" w:space="0" w:color="auto"/>
        <w:right w:val="none" w:sz="0" w:space="0" w:color="auto"/>
      </w:divBdr>
    </w:div>
    <w:div w:id="1898084998">
      <w:bodyDiv w:val="1"/>
      <w:marLeft w:val="0"/>
      <w:marRight w:val="0"/>
      <w:marTop w:val="0"/>
      <w:marBottom w:val="0"/>
      <w:divBdr>
        <w:top w:val="none" w:sz="0" w:space="0" w:color="auto"/>
        <w:left w:val="none" w:sz="0" w:space="0" w:color="auto"/>
        <w:bottom w:val="none" w:sz="0" w:space="0" w:color="auto"/>
        <w:right w:val="none" w:sz="0" w:space="0" w:color="auto"/>
      </w:divBdr>
    </w:div>
    <w:div w:id="1910724059">
      <w:bodyDiv w:val="1"/>
      <w:marLeft w:val="0"/>
      <w:marRight w:val="0"/>
      <w:marTop w:val="0"/>
      <w:marBottom w:val="0"/>
      <w:divBdr>
        <w:top w:val="none" w:sz="0" w:space="0" w:color="auto"/>
        <w:left w:val="none" w:sz="0" w:space="0" w:color="auto"/>
        <w:bottom w:val="none" w:sz="0" w:space="0" w:color="auto"/>
        <w:right w:val="none" w:sz="0" w:space="0" w:color="auto"/>
      </w:divBdr>
      <w:divsChild>
        <w:div w:id="460458601">
          <w:marLeft w:val="0"/>
          <w:marRight w:val="0"/>
          <w:marTop w:val="0"/>
          <w:marBottom w:val="0"/>
          <w:divBdr>
            <w:top w:val="none" w:sz="0" w:space="0" w:color="auto"/>
            <w:left w:val="none" w:sz="0" w:space="0" w:color="auto"/>
            <w:bottom w:val="none" w:sz="0" w:space="0" w:color="auto"/>
            <w:right w:val="none" w:sz="0" w:space="0" w:color="auto"/>
          </w:divBdr>
          <w:divsChild>
            <w:div w:id="879442922">
              <w:marLeft w:val="0"/>
              <w:marRight w:val="0"/>
              <w:marTop w:val="0"/>
              <w:marBottom w:val="0"/>
              <w:divBdr>
                <w:top w:val="none" w:sz="0" w:space="0" w:color="auto"/>
                <w:left w:val="none" w:sz="0" w:space="0" w:color="auto"/>
                <w:bottom w:val="none" w:sz="0" w:space="0" w:color="auto"/>
                <w:right w:val="none" w:sz="0" w:space="0" w:color="auto"/>
              </w:divBdr>
              <w:divsChild>
                <w:div w:id="638001179">
                  <w:marLeft w:val="0"/>
                  <w:marRight w:val="0"/>
                  <w:marTop w:val="0"/>
                  <w:marBottom w:val="0"/>
                  <w:divBdr>
                    <w:top w:val="none" w:sz="0" w:space="0" w:color="auto"/>
                    <w:left w:val="none" w:sz="0" w:space="0" w:color="auto"/>
                    <w:bottom w:val="none" w:sz="0" w:space="0" w:color="auto"/>
                    <w:right w:val="none" w:sz="0" w:space="0" w:color="auto"/>
                  </w:divBdr>
                  <w:divsChild>
                    <w:div w:id="1365442741">
                      <w:marLeft w:val="0"/>
                      <w:marRight w:val="0"/>
                      <w:marTop w:val="0"/>
                      <w:marBottom w:val="0"/>
                      <w:divBdr>
                        <w:top w:val="none" w:sz="0" w:space="0" w:color="auto"/>
                        <w:left w:val="none" w:sz="0" w:space="0" w:color="auto"/>
                        <w:bottom w:val="none" w:sz="0" w:space="0" w:color="auto"/>
                        <w:right w:val="none" w:sz="0" w:space="0" w:color="auto"/>
                      </w:divBdr>
                      <w:divsChild>
                        <w:div w:id="10925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18690">
      <w:bodyDiv w:val="1"/>
      <w:marLeft w:val="0"/>
      <w:marRight w:val="0"/>
      <w:marTop w:val="0"/>
      <w:marBottom w:val="0"/>
      <w:divBdr>
        <w:top w:val="none" w:sz="0" w:space="0" w:color="auto"/>
        <w:left w:val="none" w:sz="0" w:space="0" w:color="auto"/>
        <w:bottom w:val="none" w:sz="0" w:space="0" w:color="auto"/>
        <w:right w:val="none" w:sz="0" w:space="0" w:color="auto"/>
      </w:divBdr>
    </w:div>
    <w:div w:id="1993484065">
      <w:bodyDiv w:val="1"/>
      <w:marLeft w:val="0"/>
      <w:marRight w:val="0"/>
      <w:marTop w:val="0"/>
      <w:marBottom w:val="0"/>
      <w:divBdr>
        <w:top w:val="none" w:sz="0" w:space="0" w:color="auto"/>
        <w:left w:val="none" w:sz="0" w:space="0" w:color="auto"/>
        <w:bottom w:val="none" w:sz="0" w:space="0" w:color="auto"/>
        <w:right w:val="none" w:sz="0" w:space="0" w:color="auto"/>
      </w:divBdr>
    </w:div>
    <w:div w:id="2046322802">
      <w:bodyDiv w:val="1"/>
      <w:marLeft w:val="0"/>
      <w:marRight w:val="0"/>
      <w:marTop w:val="0"/>
      <w:marBottom w:val="0"/>
      <w:divBdr>
        <w:top w:val="none" w:sz="0" w:space="0" w:color="auto"/>
        <w:left w:val="none" w:sz="0" w:space="0" w:color="auto"/>
        <w:bottom w:val="none" w:sz="0" w:space="0" w:color="auto"/>
        <w:right w:val="none" w:sz="0" w:space="0" w:color="auto"/>
      </w:divBdr>
    </w:div>
    <w:div w:id="2069567475">
      <w:bodyDiv w:val="1"/>
      <w:marLeft w:val="0"/>
      <w:marRight w:val="0"/>
      <w:marTop w:val="0"/>
      <w:marBottom w:val="0"/>
      <w:divBdr>
        <w:top w:val="none" w:sz="0" w:space="0" w:color="auto"/>
        <w:left w:val="none" w:sz="0" w:space="0" w:color="auto"/>
        <w:bottom w:val="none" w:sz="0" w:space="0" w:color="auto"/>
        <w:right w:val="none" w:sz="0" w:space="0" w:color="auto"/>
      </w:divBdr>
    </w:div>
    <w:div w:id="2102529469">
      <w:bodyDiv w:val="1"/>
      <w:marLeft w:val="0"/>
      <w:marRight w:val="0"/>
      <w:marTop w:val="0"/>
      <w:marBottom w:val="0"/>
      <w:divBdr>
        <w:top w:val="none" w:sz="0" w:space="0" w:color="auto"/>
        <w:left w:val="none" w:sz="0" w:space="0" w:color="auto"/>
        <w:bottom w:val="none" w:sz="0" w:space="0" w:color="auto"/>
        <w:right w:val="none" w:sz="0" w:space="0" w:color="auto"/>
      </w:divBdr>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C9232-93F6-41EE-B66C-71E6EAB6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3640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Nelander</dc:creator>
  <cp:keywords/>
  <cp:lastModifiedBy>Kris Lennon</cp:lastModifiedBy>
  <cp:revision>2</cp:revision>
  <cp:lastPrinted>2020-02-17T23:29:00Z</cp:lastPrinted>
  <dcterms:created xsi:type="dcterms:W3CDTF">2020-05-22T17:58:00Z</dcterms:created>
  <dcterms:modified xsi:type="dcterms:W3CDTF">2020-05-22T17:58:00Z</dcterms:modified>
</cp:coreProperties>
</file>